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BAC94" w14:textId="77777777" w:rsidR="00F94AC1" w:rsidRDefault="00F94AC1" w:rsidP="004D6D3F">
      <w:pPr>
        <w:rPr>
          <w:rFonts w:ascii="Arial" w:hAnsi="Arial" w:cs="Arial"/>
          <w:b/>
          <w:color w:val="244061" w:themeColor="accent1" w:themeShade="80"/>
          <w:sz w:val="40"/>
        </w:rPr>
      </w:pPr>
      <w:bookmarkStart w:id="0" w:name="_GoBack"/>
      <w:bookmarkEnd w:id="0"/>
      <w:r>
        <w:rPr>
          <w:rFonts w:ascii="Arial" w:hAnsi="Arial" w:cs="Arial"/>
          <w:b/>
          <w:color w:val="244061" w:themeColor="accent1" w:themeShade="80"/>
          <w:sz w:val="40"/>
        </w:rPr>
        <w:t>Acta de reunión del CIAG</w:t>
      </w:r>
    </w:p>
    <w:p w14:paraId="6768A41F" w14:textId="3630047C" w:rsidR="00F94AC1" w:rsidRDefault="00F94AC1" w:rsidP="004D6D3F">
      <w:pPr>
        <w:ind w:left="1418" w:hanging="1418"/>
        <w:rPr>
          <w:rFonts w:ascii="Arial" w:hAnsi="Arial" w:cs="Arial"/>
        </w:rPr>
      </w:pPr>
      <w:r w:rsidRPr="00462912">
        <w:rPr>
          <w:rFonts w:ascii="Arial" w:hAnsi="Arial" w:cs="Arial"/>
          <w:b/>
          <w:color w:val="1F497D" w:themeColor="text2"/>
          <w:sz w:val="28"/>
        </w:rPr>
        <w:t>Fecha</w:t>
      </w:r>
      <w:r w:rsidRPr="00462912">
        <w:rPr>
          <w:rFonts w:ascii="Arial" w:hAnsi="Arial" w:cs="Arial"/>
          <w:b/>
          <w:color w:val="1F497D" w:themeColor="text2"/>
        </w:rPr>
        <w:t>:</w:t>
      </w:r>
      <w:r w:rsidRPr="00462912">
        <w:rPr>
          <w:rFonts w:ascii="Arial" w:hAnsi="Arial" w:cs="Arial"/>
          <w:color w:val="1F497D" w:themeColor="text2"/>
        </w:rPr>
        <w:t xml:space="preserve"> </w:t>
      </w:r>
      <w:r>
        <w:rPr>
          <w:rFonts w:ascii="Arial" w:hAnsi="Arial" w:cs="Arial"/>
        </w:rPr>
        <w:tab/>
      </w:r>
      <w:r w:rsidR="00EF219F">
        <w:rPr>
          <w:rFonts w:ascii="Arial" w:hAnsi="Arial" w:cs="Arial"/>
        </w:rPr>
        <w:t>20</w:t>
      </w:r>
      <w:r w:rsidR="00040CED">
        <w:rPr>
          <w:rFonts w:ascii="Arial" w:hAnsi="Arial" w:cs="Arial"/>
        </w:rPr>
        <w:t xml:space="preserve"> de </w:t>
      </w:r>
      <w:r w:rsidR="00EF219F">
        <w:rPr>
          <w:rFonts w:ascii="Arial" w:hAnsi="Arial" w:cs="Arial"/>
        </w:rPr>
        <w:t xml:space="preserve">junio </w:t>
      </w:r>
      <w:r w:rsidR="006926C2" w:rsidRPr="00977ACC">
        <w:rPr>
          <w:rFonts w:ascii="Arial" w:hAnsi="Arial" w:cs="Arial"/>
        </w:rPr>
        <w:t>de 2018</w:t>
      </w:r>
    </w:p>
    <w:p w14:paraId="346D2AEE" w14:textId="6D443260" w:rsidR="00E737AF" w:rsidRDefault="00F94AC1" w:rsidP="004D6D3F">
      <w:pPr>
        <w:ind w:left="1418" w:hanging="1418"/>
        <w:rPr>
          <w:rFonts w:ascii="Arial" w:hAnsi="Arial" w:cs="Arial"/>
        </w:rPr>
      </w:pPr>
      <w:r w:rsidRPr="00417DB7">
        <w:rPr>
          <w:rFonts w:ascii="Arial" w:hAnsi="Arial" w:cs="Arial"/>
          <w:b/>
          <w:color w:val="1F497D" w:themeColor="text2"/>
          <w:sz w:val="28"/>
        </w:rPr>
        <w:t>Lugar</w:t>
      </w:r>
      <w:r w:rsidRPr="00462912">
        <w:rPr>
          <w:rFonts w:ascii="Arial" w:hAnsi="Arial" w:cs="Arial"/>
          <w:b/>
          <w:color w:val="1F497D" w:themeColor="text2"/>
        </w:rPr>
        <w:t>:</w:t>
      </w:r>
      <w:r w:rsidRPr="00462912">
        <w:rPr>
          <w:rFonts w:ascii="Arial" w:hAnsi="Arial" w:cs="Arial"/>
          <w:color w:val="1F497D" w:themeColor="text2"/>
        </w:rPr>
        <w:t xml:space="preserve"> </w:t>
      </w:r>
      <w:r>
        <w:rPr>
          <w:rFonts w:ascii="Arial" w:hAnsi="Arial" w:cs="Arial"/>
        </w:rPr>
        <w:tab/>
      </w:r>
      <w:r w:rsidR="00EF219F">
        <w:rPr>
          <w:rFonts w:ascii="Arial" w:hAnsi="Arial" w:cs="Arial"/>
        </w:rPr>
        <w:t>BID</w:t>
      </w:r>
      <w:r w:rsidR="00F11547">
        <w:rPr>
          <w:rFonts w:ascii="Arial" w:hAnsi="Arial" w:cs="Arial"/>
        </w:rPr>
        <w:t xml:space="preserve"> </w:t>
      </w:r>
    </w:p>
    <w:p w14:paraId="5B14B4FD" w14:textId="16B436B6" w:rsidR="006926C2" w:rsidRDefault="00F94AC1" w:rsidP="004D6D3F">
      <w:pPr>
        <w:rPr>
          <w:rFonts w:ascii="Arial" w:hAnsi="Arial" w:cs="Arial"/>
        </w:rPr>
      </w:pPr>
      <w:r w:rsidRPr="00462912">
        <w:rPr>
          <w:rFonts w:ascii="Arial" w:hAnsi="Arial" w:cs="Arial"/>
          <w:b/>
          <w:color w:val="1F497D" w:themeColor="text2"/>
          <w:sz w:val="28"/>
        </w:rPr>
        <w:t>Hora:</w:t>
      </w:r>
      <w:r w:rsidRPr="00462912">
        <w:rPr>
          <w:rFonts w:ascii="Arial" w:hAnsi="Arial" w:cs="Arial"/>
          <w:color w:val="1F497D" w:themeColor="text2"/>
          <w:sz w:val="28"/>
        </w:rPr>
        <w:t xml:space="preserve"> </w:t>
      </w:r>
      <w:r>
        <w:rPr>
          <w:rFonts w:ascii="Arial" w:hAnsi="Arial" w:cs="Arial"/>
        </w:rPr>
        <w:tab/>
      </w:r>
      <w:r w:rsidR="00EF219F">
        <w:rPr>
          <w:rFonts w:ascii="Arial" w:hAnsi="Arial" w:cs="Arial"/>
        </w:rPr>
        <w:t>09:0</w:t>
      </w:r>
      <w:r w:rsidR="00F11547">
        <w:rPr>
          <w:rFonts w:ascii="Arial" w:hAnsi="Arial" w:cs="Arial"/>
        </w:rPr>
        <w:t>0</w:t>
      </w:r>
      <w:r w:rsidR="006926C2" w:rsidRPr="00977ACC">
        <w:rPr>
          <w:rFonts w:ascii="Arial" w:hAnsi="Arial" w:cs="Arial"/>
        </w:rPr>
        <w:t xml:space="preserve"> a 12.00</w:t>
      </w:r>
    </w:p>
    <w:p w14:paraId="0D01622E" w14:textId="6D04A3A0" w:rsidR="00EF219F" w:rsidRDefault="00D83D19" w:rsidP="00EF219F">
      <w:pPr>
        <w:spacing w:after="0" w:line="240" w:lineRule="auto"/>
        <w:rPr>
          <w:rFonts w:ascii="Arial" w:hAnsi="Arial" w:cs="Arial"/>
        </w:rPr>
      </w:pPr>
      <w:r w:rsidRPr="00D83D19">
        <w:rPr>
          <w:rFonts w:ascii="Arial" w:hAnsi="Arial" w:cs="Arial"/>
          <w:b/>
          <w:color w:val="1F497D" w:themeColor="text2"/>
          <w:sz w:val="28"/>
        </w:rPr>
        <w:t>Invitados</w:t>
      </w:r>
      <w:r>
        <w:rPr>
          <w:rFonts w:ascii="Arial" w:hAnsi="Arial" w:cs="Arial"/>
          <w:b/>
          <w:color w:val="1F497D" w:themeColor="text2"/>
          <w:sz w:val="28"/>
        </w:rPr>
        <w:t>:</w:t>
      </w:r>
      <w:r>
        <w:rPr>
          <w:rFonts w:ascii="Arial" w:hAnsi="Arial" w:cs="Arial"/>
          <w:b/>
          <w:color w:val="1F497D" w:themeColor="text2"/>
          <w:sz w:val="28"/>
        </w:rPr>
        <w:tab/>
      </w:r>
      <w:r w:rsidRPr="00D83D19">
        <w:rPr>
          <w:rFonts w:ascii="Arial" w:hAnsi="Arial" w:cs="Arial"/>
        </w:rPr>
        <w:t xml:space="preserve">Ministerio de </w:t>
      </w:r>
      <w:r w:rsidR="00EF219F">
        <w:rPr>
          <w:rFonts w:ascii="Arial" w:hAnsi="Arial" w:cs="Arial"/>
        </w:rPr>
        <w:t xml:space="preserve">Desarrollo Rural y Tierras, </w:t>
      </w:r>
      <w:r w:rsidR="00E913AB">
        <w:rPr>
          <w:rFonts w:ascii="Arial" w:hAnsi="Arial" w:cs="Arial"/>
        </w:rPr>
        <w:t>Armando Sanchez</w:t>
      </w:r>
    </w:p>
    <w:p w14:paraId="5AC5BDD6" w14:textId="2EC82ED4" w:rsidR="00D83D19" w:rsidRPr="00EF219F" w:rsidRDefault="00EF219F" w:rsidP="00EF219F">
      <w:pPr>
        <w:spacing w:after="0" w:line="240" w:lineRule="auto"/>
        <w:ind w:left="720" w:firstLine="720"/>
        <w:rPr>
          <w:rFonts w:ascii="Arial" w:hAnsi="Arial" w:cs="Arial"/>
        </w:rPr>
      </w:pPr>
      <w:r>
        <w:rPr>
          <w:rFonts w:ascii="Arial" w:hAnsi="Arial" w:cs="Arial"/>
        </w:rPr>
        <w:t xml:space="preserve">Fundación </w:t>
      </w:r>
      <w:r w:rsidR="0024092E">
        <w:rPr>
          <w:rFonts w:ascii="Arial" w:hAnsi="Arial" w:cs="Arial"/>
        </w:rPr>
        <w:t>Tierra,</w:t>
      </w:r>
      <w:r w:rsidR="0024092E" w:rsidRPr="00EF219F">
        <w:rPr>
          <w:rFonts w:ascii="Arial" w:hAnsi="Arial" w:cs="Arial"/>
        </w:rPr>
        <w:t xml:space="preserve"> Esteban</w:t>
      </w:r>
      <w:r w:rsidR="00E913AB">
        <w:rPr>
          <w:rFonts w:ascii="Arial" w:hAnsi="Arial" w:cs="Arial"/>
        </w:rPr>
        <w:t xml:space="preserve"> </w:t>
      </w:r>
      <w:r w:rsidR="0024092E">
        <w:rPr>
          <w:rFonts w:ascii="Arial" w:hAnsi="Arial" w:cs="Arial"/>
        </w:rPr>
        <w:t>Sanjines</w:t>
      </w:r>
    </w:p>
    <w:p w14:paraId="33C91652" w14:textId="6CE2D64D" w:rsidR="00EF219F" w:rsidRDefault="00EF219F" w:rsidP="00EF219F">
      <w:pPr>
        <w:spacing w:after="0" w:line="240" w:lineRule="auto"/>
        <w:ind w:left="720" w:firstLine="720"/>
        <w:rPr>
          <w:rFonts w:ascii="Arial" w:hAnsi="Arial" w:cs="Arial"/>
        </w:rPr>
      </w:pPr>
      <w:r w:rsidRPr="00EF219F">
        <w:rPr>
          <w:rFonts w:ascii="Arial" w:hAnsi="Arial" w:cs="Arial"/>
        </w:rPr>
        <w:t>Banco de desarrollo Productivo</w:t>
      </w:r>
      <w:r w:rsidR="0024092E">
        <w:rPr>
          <w:rFonts w:ascii="Arial" w:hAnsi="Arial" w:cs="Arial"/>
        </w:rPr>
        <w:t>,</w:t>
      </w:r>
      <w:r w:rsidR="00B323CF">
        <w:rPr>
          <w:rFonts w:ascii="Arial" w:hAnsi="Arial" w:cs="Arial"/>
        </w:rPr>
        <w:t xml:space="preserve"> Shirley </w:t>
      </w:r>
      <w:r w:rsidR="0024092E">
        <w:rPr>
          <w:rFonts w:ascii="Arial" w:hAnsi="Arial" w:cs="Arial"/>
        </w:rPr>
        <w:t>Velásquez</w:t>
      </w:r>
    </w:p>
    <w:p w14:paraId="7B79F1FC" w14:textId="032ED76C" w:rsidR="00EF219F" w:rsidRDefault="0024092E" w:rsidP="00EF219F">
      <w:pPr>
        <w:spacing w:after="0" w:line="240" w:lineRule="auto"/>
        <w:ind w:left="720" w:firstLine="720"/>
        <w:rPr>
          <w:rFonts w:ascii="Arial" w:hAnsi="Arial" w:cs="Arial"/>
        </w:rPr>
      </w:pPr>
      <w:r>
        <w:rPr>
          <w:rFonts w:ascii="Arial" w:hAnsi="Arial" w:cs="Arial"/>
        </w:rPr>
        <w:t xml:space="preserve">AOPEB, Sara </w:t>
      </w:r>
      <w:proofErr w:type="spellStart"/>
      <w:r>
        <w:rPr>
          <w:rFonts w:ascii="Arial" w:hAnsi="Arial" w:cs="Arial"/>
        </w:rPr>
        <w:t>Medinacelli</w:t>
      </w:r>
      <w:proofErr w:type="spellEnd"/>
      <w:r>
        <w:rPr>
          <w:rFonts w:ascii="Arial" w:hAnsi="Arial" w:cs="Arial"/>
        </w:rPr>
        <w:t xml:space="preserve"> </w:t>
      </w:r>
    </w:p>
    <w:p w14:paraId="022FCC8D" w14:textId="77777777" w:rsidR="0024092E" w:rsidRPr="00EF219F" w:rsidRDefault="0024092E" w:rsidP="00EF219F">
      <w:pPr>
        <w:spacing w:after="0" w:line="240" w:lineRule="auto"/>
        <w:ind w:left="720" w:firstLine="720"/>
        <w:rPr>
          <w:rFonts w:ascii="Arial" w:hAnsi="Arial" w:cs="Arial"/>
        </w:rPr>
      </w:pPr>
    </w:p>
    <w:p w14:paraId="6B3DBF82" w14:textId="0A18593A" w:rsidR="00D83D19" w:rsidRPr="00B2261E" w:rsidRDefault="00F94AC1" w:rsidP="00D83D19">
      <w:pPr>
        <w:rPr>
          <w:rFonts w:ascii="Arial" w:hAnsi="Arial" w:cs="Arial"/>
          <w:b/>
          <w:color w:val="1F497D" w:themeColor="text2"/>
          <w:sz w:val="28"/>
          <w:szCs w:val="28"/>
        </w:rPr>
      </w:pPr>
      <w:r w:rsidRPr="00B2261E">
        <w:rPr>
          <w:rFonts w:ascii="Arial" w:hAnsi="Arial" w:cs="Arial"/>
          <w:b/>
          <w:color w:val="1F497D" w:themeColor="text2"/>
          <w:sz w:val="28"/>
          <w:szCs w:val="28"/>
        </w:rPr>
        <w:t xml:space="preserve">Participantes: </w:t>
      </w:r>
      <w:r w:rsidR="00417DB7" w:rsidRPr="00B2261E">
        <w:rPr>
          <w:rFonts w:ascii="Arial" w:hAnsi="Arial" w:cs="Arial"/>
          <w:b/>
          <w:color w:val="1F497D" w:themeColor="text2"/>
          <w:sz w:val="28"/>
          <w:szCs w:val="28"/>
        </w:rPr>
        <w:t>según lista</w:t>
      </w:r>
      <w:r w:rsidR="003C36D3" w:rsidRPr="00B2261E">
        <w:rPr>
          <w:rFonts w:ascii="Arial" w:hAnsi="Arial" w:cs="Arial"/>
          <w:b/>
          <w:color w:val="1F497D" w:themeColor="text2"/>
          <w:sz w:val="28"/>
          <w:szCs w:val="28"/>
        </w:rPr>
        <w:t xml:space="preserve"> de asistencia</w:t>
      </w:r>
    </w:p>
    <w:tbl>
      <w:tblPr>
        <w:tblW w:w="8740" w:type="dxa"/>
        <w:tblCellMar>
          <w:left w:w="70" w:type="dxa"/>
          <w:right w:w="70" w:type="dxa"/>
        </w:tblCellMar>
        <w:tblLook w:val="04A0" w:firstRow="1" w:lastRow="0" w:firstColumn="1" w:lastColumn="0" w:noHBand="0" w:noVBand="1"/>
      </w:tblPr>
      <w:tblGrid>
        <w:gridCol w:w="8740"/>
      </w:tblGrid>
      <w:tr w:rsidR="00D83D19" w:rsidRPr="00A45BC0" w14:paraId="10626DE4" w14:textId="77777777" w:rsidTr="00261AFE">
        <w:trPr>
          <w:trHeight w:val="315"/>
        </w:trPr>
        <w:tc>
          <w:tcPr>
            <w:tcW w:w="8740" w:type="dxa"/>
            <w:tcBorders>
              <w:top w:val="single" w:sz="8" w:space="0" w:color="4F81BD"/>
              <w:left w:val="nil"/>
              <w:bottom w:val="single" w:sz="8" w:space="0" w:color="4F81BD"/>
              <w:right w:val="nil"/>
            </w:tcBorders>
            <w:shd w:val="clear" w:color="auto" w:fill="auto"/>
            <w:vAlign w:val="center"/>
            <w:hideMark/>
          </w:tcPr>
          <w:p w14:paraId="3AE8CF38" w14:textId="77777777" w:rsidR="00D83D19" w:rsidRPr="00A45BC0" w:rsidRDefault="00D83D19" w:rsidP="00261AFE">
            <w:pPr>
              <w:spacing w:after="0" w:line="240" w:lineRule="auto"/>
              <w:rPr>
                <w:rFonts w:ascii="Arial" w:eastAsia="Times New Roman" w:hAnsi="Arial" w:cs="Arial"/>
                <w:color w:val="365F91"/>
                <w:lang w:val="es-BO" w:eastAsia="es-BO"/>
              </w:rPr>
            </w:pPr>
            <w:r w:rsidRPr="00A45BC0">
              <w:rPr>
                <w:rFonts w:ascii="Arial" w:eastAsia="Times New Roman" w:hAnsi="Arial" w:cs="Arial"/>
                <w:color w:val="365F91"/>
                <w:lang w:eastAsia="es-BO"/>
              </w:rPr>
              <w:t>Nombre                                  INSTITUCIÓN</w:t>
            </w:r>
          </w:p>
        </w:tc>
      </w:tr>
      <w:tr w:rsidR="00D83D19" w:rsidRPr="00A45BC0" w14:paraId="49A5EA96" w14:textId="77777777" w:rsidTr="00261AFE">
        <w:trPr>
          <w:trHeight w:val="300"/>
        </w:trPr>
        <w:tc>
          <w:tcPr>
            <w:tcW w:w="8740" w:type="dxa"/>
            <w:tcBorders>
              <w:top w:val="nil"/>
              <w:left w:val="nil"/>
              <w:bottom w:val="nil"/>
              <w:right w:val="nil"/>
            </w:tcBorders>
            <w:shd w:val="clear" w:color="000000" w:fill="D3DFEE"/>
            <w:vAlign w:val="center"/>
            <w:hideMark/>
          </w:tcPr>
          <w:p w14:paraId="2B1E6F70" w14:textId="1CB3FCD2" w:rsidR="00D83D19" w:rsidRPr="00A45BC0" w:rsidRDefault="00E913AB" w:rsidP="00E913AB">
            <w:pPr>
              <w:spacing w:after="0" w:line="240" w:lineRule="auto"/>
              <w:rPr>
                <w:rFonts w:ascii="Arial" w:eastAsia="Times New Roman" w:hAnsi="Arial" w:cs="Arial"/>
                <w:color w:val="365F91"/>
                <w:sz w:val="20"/>
                <w:szCs w:val="20"/>
                <w:lang w:val="es-BO" w:eastAsia="es-BO"/>
              </w:rPr>
            </w:pPr>
            <w:r>
              <w:rPr>
                <w:rFonts w:ascii="Arial" w:eastAsia="Times New Roman" w:hAnsi="Arial" w:cs="Arial"/>
                <w:color w:val="365F91"/>
                <w:sz w:val="20"/>
                <w:szCs w:val="20"/>
                <w:lang w:val="es-ES_tradnl" w:eastAsia="es-BO"/>
              </w:rPr>
              <w:t>1  Daniela Navia</w:t>
            </w:r>
            <w:r w:rsidR="00D83D19">
              <w:rPr>
                <w:rFonts w:ascii="Arial" w:eastAsia="Times New Roman" w:hAnsi="Arial" w:cs="Arial"/>
                <w:color w:val="365F91"/>
                <w:sz w:val="20"/>
                <w:szCs w:val="20"/>
                <w:lang w:val="es-ES_tradnl" w:eastAsia="es-BO"/>
              </w:rPr>
              <w:t xml:space="preserve">                          </w:t>
            </w:r>
            <w:r>
              <w:rPr>
                <w:rFonts w:ascii="Arial" w:eastAsia="Times New Roman" w:hAnsi="Arial" w:cs="Arial"/>
                <w:color w:val="365F91"/>
                <w:sz w:val="20"/>
                <w:szCs w:val="20"/>
                <w:lang w:val="es-ES_tradnl" w:eastAsia="es-BO"/>
              </w:rPr>
              <w:t>PMA</w:t>
            </w:r>
            <w:r w:rsidR="00D83D19" w:rsidRPr="00A45BC0">
              <w:rPr>
                <w:rFonts w:ascii="Arial" w:eastAsia="Times New Roman" w:hAnsi="Arial" w:cs="Arial"/>
                <w:color w:val="365F91"/>
                <w:sz w:val="20"/>
                <w:szCs w:val="20"/>
                <w:lang w:val="es-ES_tradnl" w:eastAsia="es-BO"/>
              </w:rPr>
              <w:t xml:space="preserve"> </w:t>
            </w:r>
          </w:p>
        </w:tc>
      </w:tr>
      <w:tr w:rsidR="00D83D19" w:rsidRPr="00A45BC0" w14:paraId="1DF79AD6" w14:textId="77777777" w:rsidTr="00261AFE">
        <w:trPr>
          <w:trHeight w:val="300"/>
        </w:trPr>
        <w:tc>
          <w:tcPr>
            <w:tcW w:w="8740" w:type="dxa"/>
            <w:tcBorders>
              <w:top w:val="nil"/>
              <w:left w:val="nil"/>
              <w:bottom w:val="nil"/>
              <w:right w:val="nil"/>
            </w:tcBorders>
            <w:shd w:val="clear" w:color="000000" w:fill="D3DFEE"/>
            <w:vAlign w:val="center"/>
            <w:hideMark/>
          </w:tcPr>
          <w:p w14:paraId="7D256098" w14:textId="45D1650A" w:rsidR="00D83D19" w:rsidRPr="00E913AB" w:rsidRDefault="00E913AB" w:rsidP="00D83D19">
            <w:pPr>
              <w:spacing w:after="0" w:line="240" w:lineRule="auto"/>
              <w:rPr>
                <w:rFonts w:ascii="Arial" w:eastAsia="Times New Roman" w:hAnsi="Arial" w:cs="Arial"/>
                <w:color w:val="365F91"/>
                <w:sz w:val="20"/>
                <w:szCs w:val="20"/>
                <w:lang w:val="es-BO" w:eastAsia="es-BO"/>
              </w:rPr>
            </w:pPr>
            <w:r w:rsidRPr="00E913AB">
              <w:rPr>
                <w:rFonts w:ascii="Arial" w:eastAsia="Times New Roman" w:hAnsi="Arial" w:cs="Arial"/>
                <w:color w:val="365F91"/>
                <w:sz w:val="20"/>
                <w:szCs w:val="20"/>
                <w:lang w:val="es-BO" w:eastAsia="es-BO"/>
              </w:rPr>
              <w:t>2.</w:t>
            </w:r>
            <w:r w:rsidRPr="00E913AB">
              <w:rPr>
                <w:rFonts w:ascii="Arial" w:eastAsia="Times New Roman" w:hAnsi="Arial" w:cs="Arial"/>
                <w:color w:val="365F91"/>
                <w:sz w:val="20"/>
                <w:szCs w:val="20"/>
                <w:lang w:val="es-ES_tradnl" w:eastAsia="es-BO"/>
              </w:rPr>
              <w:t xml:space="preserve"> Agar Tamayo                           CTB</w:t>
            </w:r>
          </w:p>
        </w:tc>
      </w:tr>
      <w:tr w:rsidR="00D83D19" w:rsidRPr="00A45BC0" w14:paraId="5B431EE9" w14:textId="77777777" w:rsidTr="00261AFE">
        <w:trPr>
          <w:trHeight w:val="300"/>
        </w:trPr>
        <w:tc>
          <w:tcPr>
            <w:tcW w:w="8740" w:type="dxa"/>
            <w:tcBorders>
              <w:top w:val="nil"/>
              <w:left w:val="nil"/>
              <w:bottom w:val="nil"/>
              <w:right w:val="nil"/>
            </w:tcBorders>
            <w:shd w:val="clear" w:color="000000" w:fill="D3DFEE"/>
            <w:vAlign w:val="center"/>
            <w:hideMark/>
          </w:tcPr>
          <w:p w14:paraId="3EFBC1B5" w14:textId="7D8D5DB6" w:rsidR="00D83D19" w:rsidRPr="00E913AB" w:rsidRDefault="00D83D19" w:rsidP="00D83D19">
            <w:pPr>
              <w:spacing w:after="0" w:line="240" w:lineRule="auto"/>
              <w:rPr>
                <w:rFonts w:ascii="Arial" w:eastAsia="Times New Roman" w:hAnsi="Arial" w:cs="Arial"/>
                <w:color w:val="365F91"/>
                <w:sz w:val="20"/>
                <w:szCs w:val="20"/>
                <w:lang w:val="es-BO" w:eastAsia="es-BO"/>
              </w:rPr>
            </w:pPr>
            <w:r w:rsidRPr="00E913AB">
              <w:rPr>
                <w:rFonts w:ascii="Arial" w:eastAsia="Times New Roman" w:hAnsi="Arial" w:cs="Arial"/>
                <w:color w:val="365F91"/>
                <w:sz w:val="20"/>
                <w:szCs w:val="20"/>
                <w:lang w:val="es-BO" w:eastAsia="es-BO"/>
              </w:rPr>
              <w:t xml:space="preserve">3  </w:t>
            </w:r>
            <w:r w:rsidR="00E913AB" w:rsidRPr="00E913AB">
              <w:rPr>
                <w:rFonts w:ascii="Arial" w:eastAsia="Times New Roman" w:hAnsi="Arial" w:cs="Arial"/>
                <w:color w:val="365F91"/>
                <w:sz w:val="20"/>
                <w:szCs w:val="20"/>
                <w:lang w:eastAsia="es-BO"/>
              </w:rPr>
              <w:t>Emma Saavedra                     JICA</w:t>
            </w:r>
          </w:p>
        </w:tc>
      </w:tr>
      <w:tr w:rsidR="00D83D19" w:rsidRPr="00A45BC0" w14:paraId="291F6C15" w14:textId="77777777" w:rsidTr="00261AFE">
        <w:trPr>
          <w:trHeight w:val="300"/>
        </w:trPr>
        <w:tc>
          <w:tcPr>
            <w:tcW w:w="8740" w:type="dxa"/>
            <w:tcBorders>
              <w:top w:val="nil"/>
              <w:left w:val="nil"/>
              <w:bottom w:val="nil"/>
              <w:right w:val="nil"/>
            </w:tcBorders>
            <w:shd w:val="clear" w:color="000000" w:fill="D3DFEE"/>
            <w:vAlign w:val="center"/>
            <w:hideMark/>
          </w:tcPr>
          <w:p w14:paraId="3905A889" w14:textId="092CC887" w:rsidR="00D83D19" w:rsidRPr="00A45BC0" w:rsidRDefault="00E913AB" w:rsidP="00261AFE">
            <w:pPr>
              <w:spacing w:after="0" w:line="240" w:lineRule="auto"/>
              <w:rPr>
                <w:rFonts w:ascii="Arial" w:eastAsia="Times New Roman" w:hAnsi="Arial" w:cs="Arial"/>
                <w:color w:val="365F91"/>
                <w:sz w:val="20"/>
                <w:szCs w:val="20"/>
                <w:lang w:val="es-BO" w:eastAsia="es-BO"/>
              </w:rPr>
            </w:pPr>
            <w:r>
              <w:rPr>
                <w:rFonts w:ascii="Arial" w:eastAsia="Times New Roman" w:hAnsi="Arial" w:cs="Arial"/>
                <w:color w:val="365F91"/>
                <w:sz w:val="20"/>
                <w:szCs w:val="20"/>
                <w:lang w:val="es-BO" w:eastAsia="es-BO"/>
              </w:rPr>
              <w:t xml:space="preserve">4. Rosa Alarcon </w:t>
            </w:r>
            <w:r w:rsidR="00D83D19" w:rsidRPr="00040CED">
              <w:rPr>
                <w:rFonts w:ascii="Arial" w:hAnsi="Arial" w:cs="Arial"/>
                <w:sz w:val="20"/>
                <w:szCs w:val="20"/>
                <w:lang w:val="es-ES_tradnl"/>
              </w:rPr>
              <w:t xml:space="preserve">               </w:t>
            </w:r>
            <w:r w:rsidR="00D83D19">
              <w:rPr>
                <w:rFonts w:ascii="Arial" w:hAnsi="Arial" w:cs="Arial"/>
                <w:sz w:val="20"/>
                <w:szCs w:val="20"/>
                <w:lang w:val="es-ES_tradnl"/>
              </w:rPr>
              <w:t xml:space="preserve"> </w:t>
            </w:r>
            <w:r>
              <w:rPr>
                <w:rFonts w:ascii="Arial" w:hAnsi="Arial" w:cs="Arial"/>
                <w:sz w:val="20"/>
                <w:szCs w:val="20"/>
                <w:lang w:val="es-ES_tradnl"/>
              </w:rPr>
              <w:t xml:space="preserve">         </w:t>
            </w:r>
            <w:r w:rsidRPr="00E913AB">
              <w:rPr>
                <w:rFonts w:ascii="Arial" w:eastAsia="Times New Roman" w:hAnsi="Arial" w:cs="Arial"/>
                <w:color w:val="365F91"/>
                <w:sz w:val="20"/>
                <w:szCs w:val="20"/>
                <w:lang w:val="es-BO" w:eastAsia="es-BO"/>
              </w:rPr>
              <w:t>Conservación Internacional</w:t>
            </w:r>
          </w:p>
        </w:tc>
      </w:tr>
      <w:tr w:rsidR="00D83D19" w:rsidRPr="00A45BC0" w14:paraId="5EEE4AC0" w14:textId="77777777" w:rsidTr="00261AFE">
        <w:trPr>
          <w:trHeight w:val="300"/>
        </w:trPr>
        <w:tc>
          <w:tcPr>
            <w:tcW w:w="8740" w:type="dxa"/>
            <w:tcBorders>
              <w:top w:val="nil"/>
              <w:left w:val="nil"/>
              <w:bottom w:val="nil"/>
              <w:right w:val="nil"/>
            </w:tcBorders>
            <w:shd w:val="clear" w:color="000000" w:fill="D3DFEE"/>
            <w:vAlign w:val="center"/>
            <w:hideMark/>
          </w:tcPr>
          <w:p w14:paraId="35823314" w14:textId="47219C1F" w:rsidR="00D83D19" w:rsidRPr="00A45BC0" w:rsidRDefault="00E913AB" w:rsidP="00E913AB">
            <w:pPr>
              <w:spacing w:after="0" w:line="240" w:lineRule="auto"/>
              <w:rPr>
                <w:rFonts w:ascii="Arial" w:eastAsia="Times New Roman" w:hAnsi="Arial" w:cs="Arial"/>
                <w:color w:val="365F91"/>
                <w:sz w:val="20"/>
                <w:szCs w:val="20"/>
                <w:lang w:val="es-BO" w:eastAsia="es-BO"/>
              </w:rPr>
            </w:pPr>
            <w:r>
              <w:rPr>
                <w:rFonts w:ascii="Arial" w:eastAsia="Times New Roman" w:hAnsi="Arial" w:cs="Arial"/>
                <w:color w:val="365F91"/>
                <w:sz w:val="20"/>
                <w:szCs w:val="20"/>
                <w:lang w:val="es-BO" w:eastAsia="es-BO"/>
              </w:rPr>
              <w:t xml:space="preserve">5. Anne Katrin </w:t>
            </w:r>
            <w:proofErr w:type="spellStart"/>
            <w:r>
              <w:rPr>
                <w:rFonts w:ascii="Arial" w:eastAsia="Times New Roman" w:hAnsi="Arial" w:cs="Arial"/>
                <w:color w:val="365F91"/>
                <w:sz w:val="20"/>
                <w:szCs w:val="20"/>
                <w:lang w:val="es-BO" w:eastAsia="es-BO"/>
              </w:rPr>
              <w:t>Books</w:t>
            </w:r>
            <w:proofErr w:type="spellEnd"/>
            <w:r w:rsidR="00D83D19" w:rsidRPr="00E913AB">
              <w:rPr>
                <w:rFonts w:ascii="Arial" w:eastAsia="Times New Roman" w:hAnsi="Arial" w:cs="Arial"/>
                <w:color w:val="365F91"/>
                <w:sz w:val="20"/>
                <w:szCs w:val="20"/>
                <w:lang w:val="es-BO" w:eastAsia="es-BO"/>
              </w:rPr>
              <w:t xml:space="preserve">                 </w:t>
            </w:r>
            <w:r w:rsidRPr="00E913AB">
              <w:rPr>
                <w:rFonts w:ascii="Arial" w:eastAsia="Times New Roman" w:hAnsi="Arial" w:cs="Arial"/>
                <w:color w:val="365F91"/>
                <w:sz w:val="20"/>
                <w:szCs w:val="20"/>
                <w:lang w:val="es-BO" w:eastAsia="es-BO"/>
              </w:rPr>
              <w:t xml:space="preserve"> GIZ</w:t>
            </w:r>
          </w:p>
        </w:tc>
      </w:tr>
      <w:tr w:rsidR="00D83D19" w:rsidRPr="00A45BC0" w14:paraId="52B30E3C" w14:textId="77777777" w:rsidTr="00261AFE">
        <w:trPr>
          <w:trHeight w:val="300"/>
        </w:trPr>
        <w:tc>
          <w:tcPr>
            <w:tcW w:w="8740" w:type="dxa"/>
            <w:tcBorders>
              <w:top w:val="nil"/>
              <w:left w:val="nil"/>
              <w:bottom w:val="nil"/>
              <w:right w:val="nil"/>
            </w:tcBorders>
            <w:shd w:val="clear" w:color="000000" w:fill="D3DFEE"/>
            <w:vAlign w:val="center"/>
            <w:hideMark/>
          </w:tcPr>
          <w:p w14:paraId="76B68256" w14:textId="0CE88527" w:rsidR="00D83D19" w:rsidRPr="00A45BC0" w:rsidRDefault="00D83D19" w:rsidP="00261AFE">
            <w:pPr>
              <w:spacing w:after="0" w:line="240" w:lineRule="auto"/>
              <w:rPr>
                <w:rFonts w:ascii="Arial" w:eastAsia="Times New Roman" w:hAnsi="Arial" w:cs="Arial"/>
                <w:color w:val="365F91"/>
                <w:sz w:val="20"/>
                <w:szCs w:val="20"/>
                <w:lang w:val="es-BO" w:eastAsia="es-BO"/>
              </w:rPr>
            </w:pPr>
            <w:r>
              <w:rPr>
                <w:rFonts w:ascii="Arial" w:eastAsia="Times New Roman" w:hAnsi="Arial" w:cs="Arial"/>
                <w:color w:val="365F91"/>
                <w:sz w:val="20"/>
                <w:szCs w:val="20"/>
                <w:lang w:val="es-BO" w:eastAsia="es-BO"/>
              </w:rPr>
              <w:t xml:space="preserve">6. </w:t>
            </w:r>
            <w:r w:rsidR="00E913AB" w:rsidRPr="00A45BC0">
              <w:rPr>
                <w:rFonts w:ascii="Arial" w:eastAsia="Times New Roman" w:hAnsi="Arial" w:cs="Arial"/>
                <w:color w:val="365F91"/>
                <w:sz w:val="20"/>
                <w:szCs w:val="20"/>
                <w:lang w:val="es-ES_tradnl" w:eastAsia="es-BO"/>
              </w:rPr>
              <w:t>Silvia Campos                         GIZ</w:t>
            </w:r>
          </w:p>
        </w:tc>
      </w:tr>
      <w:tr w:rsidR="00D83D19" w:rsidRPr="00A45BC0" w14:paraId="416BDD94" w14:textId="77777777" w:rsidTr="00261AFE">
        <w:trPr>
          <w:trHeight w:val="300"/>
        </w:trPr>
        <w:tc>
          <w:tcPr>
            <w:tcW w:w="8740" w:type="dxa"/>
            <w:tcBorders>
              <w:top w:val="nil"/>
              <w:left w:val="nil"/>
              <w:bottom w:val="nil"/>
              <w:right w:val="nil"/>
            </w:tcBorders>
            <w:shd w:val="clear" w:color="000000" w:fill="D3DFEE"/>
            <w:vAlign w:val="center"/>
            <w:hideMark/>
          </w:tcPr>
          <w:p w14:paraId="3A35EA57" w14:textId="76C6A4C4" w:rsidR="00D83D19" w:rsidRPr="00A45BC0" w:rsidRDefault="00D83D19" w:rsidP="00D83D19">
            <w:pPr>
              <w:spacing w:after="0" w:line="240" w:lineRule="auto"/>
              <w:rPr>
                <w:rFonts w:ascii="Arial" w:eastAsia="Times New Roman" w:hAnsi="Arial" w:cs="Arial"/>
                <w:color w:val="365F91"/>
                <w:sz w:val="20"/>
                <w:szCs w:val="20"/>
                <w:lang w:val="es-BO" w:eastAsia="es-BO"/>
              </w:rPr>
            </w:pPr>
            <w:r>
              <w:rPr>
                <w:rFonts w:ascii="Arial" w:eastAsia="Times New Roman" w:hAnsi="Arial" w:cs="Arial"/>
                <w:color w:val="365F91"/>
                <w:sz w:val="20"/>
                <w:szCs w:val="20"/>
                <w:lang w:val="es-ES_tradnl" w:eastAsia="es-BO"/>
              </w:rPr>
              <w:t>7.</w:t>
            </w:r>
            <w:r w:rsidRPr="00A45BC0">
              <w:rPr>
                <w:rFonts w:ascii="Arial" w:eastAsia="Times New Roman" w:hAnsi="Arial" w:cs="Arial"/>
                <w:color w:val="365F91"/>
                <w:sz w:val="20"/>
                <w:szCs w:val="20"/>
                <w:lang w:val="es-ES_tradnl" w:eastAsia="es-BO"/>
              </w:rPr>
              <w:t xml:space="preserve"> Patricia </w:t>
            </w:r>
            <w:proofErr w:type="spellStart"/>
            <w:r w:rsidR="00E913AB">
              <w:rPr>
                <w:rFonts w:ascii="Arial" w:eastAsia="Times New Roman" w:hAnsi="Arial" w:cs="Arial"/>
                <w:color w:val="365F91"/>
                <w:sz w:val="20"/>
                <w:szCs w:val="20"/>
                <w:lang w:val="es-ES_tradnl" w:eastAsia="es-BO"/>
              </w:rPr>
              <w:t>Amatller</w:t>
            </w:r>
            <w:proofErr w:type="spellEnd"/>
            <w:r w:rsidR="00E913AB">
              <w:rPr>
                <w:rFonts w:ascii="Arial" w:eastAsia="Times New Roman" w:hAnsi="Arial" w:cs="Arial"/>
                <w:color w:val="365F91"/>
                <w:sz w:val="20"/>
                <w:szCs w:val="20"/>
                <w:lang w:val="es-ES_tradnl" w:eastAsia="es-BO"/>
              </w:rPr>
              <w:t xml:space="preserve">                      </w:t>
            </w:r>
            <w:r w:rsidRPr="00A45BC0">
              <w:rPr>
                <w:rFonts w:ascii="Arial" w:eastAsia="Times New Roman" w:hAnsi="Arial" w:cs="Arial"/>
                <w:color w:val="365F91"/>
                <w:sz w:val="20"/>
                <w:szCs w:val="20"/>
                <w:lang w:val="es-ES_tradnl" w:eastAsia="es-BO"/>
              </w:rPr>
              <w:t>FAO</w:t>
            </w:r>
          </w:p>
        </w:tc>
      </w:tr>
      <w:tr w:rsidR="00D83D19" w:rsidRPr="00A45BC0" w14:paraId="0B1D6EDE" w14:textId="77777777" w:rsidTr="00261AFE">
        <w:trPr>
          <w:trHeight w:val="300"/>
        </w:trPr>
        <w:tc>
          <w:tcPr>
            <w:tcW w:w="8740" w:type="dxa"/>
            <w:tcBorders>
              <w:top w:val="nil"/>
              <w:left w:val="nil"/>
              <w:bottom w:val="nil"/>
              <w:right w:val="nil"/>
            </w:tcBorders>
            <w:shd w:val="clear" w:color="000000" w:fill="D3DFEE"/>
            <w:vAlign w:val="center"/>
            <w:hideMark/>
          </w:tcPr>
          <w:p w14:paraId="622045AA" w14:textId="2CB10654" w:rsidR="00D83D19" w:rsidRPr="00A45BC0" w:rsidRDefault="00D83D19" w:rsidP="00261AFE">
            <w:pPr>
              <w:spacing w:after="0" w:line="240" w:lineRule="auto"/>
              <w:rPr>
                <w:rFonts w:ascii="Arial" w:eastAsia="Times New Roman" w:hAnsi="Arial" w:cs="Arial"/>
                <w:color w:val="365F91"/>
                <w:sz w:val="20"/>
                <w:szCs w:val="20"/>
                <w:lang w:val="es-BO" w:eastAsia="es-BO"/>
              </w:rPr>
            </w:pPr>
            <w:r>
              <w:rPr>
                <w:rFonts w:ascii="Arial" w:eastAsia="Times New Roman" w:hAnsi="Arial" w:cs="Arial"/>
                <w:color w:val="365F91"/>
                <w:sz w:val="20"/>
                <w:szCs w:val="20"/>
                <w:lang w:val="es-BO" w:eastAsia="es-BO"/>
              </w:rPr>
              <w:t>8.</w:t>
            </w:r>
            <w:r w:rsidRPr="00A45BC0">
              <w:rPr>
                <w:rFonts w:ascii="Arial" w:eastAsia="Times New Roman" w:hAnsi="Arial" w:cs="Arial"/>
                <w:color w:val="365F91"/>
                <w:sz w:val="20"/>
                <w:szCs w:val="20"/>
                <w:lang w:val="es-ES_tradnl" w:eastAsia="es-BO"/>
              </w:rPr>
              <w:t xml:space="preserve"> </w:t>
            </w:r>
            <w:r w:rsidR="00E913AB" w:rsidRPr="00A45BC0">
              <w:rPr>
                <w:rFonts w:ascii="Arial" w:eastAsia="Times New Roman" w:hAnsi="Arial" w:cs="Arial"/>
                <w:color w:val="365F91"/>
                <w:sz w:val="20"/>
                <w:szCs w:val="20"/>
                <w:lang w:val="es-ES_tradnl" w:eastAsia="es-BO"/>
              </w:rPr>
              <w:t>Martina P</w:t>
            </w:r>
            <w:r w:rsidR="00E913AB">
              <w:rPr>
                <w:rFonts w:ascii="Arial" w:eastAsia="Times New Roman" w:hAnsi="Arial" w:cs="Arial"/>
                <w:color w:val="365F91"/>
                <w:sz w:val="20"/>
                <w:szCs w:val="20"/>
                <w:lang w:val="es-ES_tradnl" w:eastAsia="es-BO"/>
              </w:rPr>
              <w:t xml:space="preserve">ino                            </w:t>
            </w:r>
            <w:r w:rsidR="00E913AB" w:rsidRPr="00A45BC0">
              <w:rPr>
                <w:rFonts w:ascii="Arial" w:eastAsia="Times New Roman" w:hAnsi="Arial" w:cs="Arial"/>
                <w:color w:val="365F91"/>
                <w:sz w:val="20"/>
                <w:szCs w:val="20"/>
                <w:lang w:val="es-ES_tradnl" w:eastAsia="es-BO"/>
              </w:rPr>
              <w:t>Delegación Unión Europea</w:t>
            </w:r>
          </w:p>
        </w:tc>
      </w:tr>
      <w:tr w:rsidR="00D83D19" w:rsidRPr="00A45BC0" w14:paraId="52032906" w14:textId="77777777" w:rsidTr="00261AFE">
        <w:trPr>
          <w:trHeight w:val="300"/>
        </w:trPr>
        <w:tc>
          <w:tcPr>
            <w:tcW w:w="8740" w:type="dxa"/>
            <w:tcBorders>
              <w:top w:val="nil"/>
              <w:left w:val="nil"/>
              <w:bottom w:val="nil"/>
              <w:right w:val="nil"/>
            </w:tcBorders>
            <w:shd w:val="clear" w:color="000000" w:fill="D3DFEE"/>
            <w:vAlign w:val="center"/>
            <w:hideMark/>
          </w:tcPr>
          <w:p w14:paraId="0332E18A" w14:textId="7BFACD10" w:rsidR="00D83D19" w:rsidRPr="00B2261E" w:rsidRDefault="00B2261E" w:rsidP="00E913AB">
            <w:pPr>
              <w:spacing w:after="0" w:line="240" w:lineRule="auto"/>
              <w:rPr>
                <w:rFonts w:ascii="Arial" w:eastAsia="Times New Roman" w:hAnsi="Arial" w:cs="Arial"/>
                <w:color w:val="365F91"/>
                <w:sz w:val="20"/>
                <w:szCs w:val="20"/>
                <w:lang w:val="es-ES_tradnl" w:eastAsia="es-BO"/>
              </w:rPr>
            </w:pPr>
            <w:r>
              <w:rPr>
                <w:rFonts w:ascii="Arial" w:eastAsia="Times New Roman" w:hAnsi="Arial" w:cs="Arial"/>
                <w:color w:val="365F91"/>
                <w:sz w:val="20"/>
                <w:szCs w:val="20"/>
                <w:lang w:val="es-ES_tradnl" w:eastAsia="es-BO"/>
              </w:rPr>
              <w:t>9.</w:t>
            </w:r>
            <w:r w:rsidRPr="00A45BC0">
              <w:rPr>
                <w:rFonts w:ascii="Arial" w:eastAsia="Times New Roman" w:hAnsi="Arial" w:cs="Arial"/>
                <w:color w:val="365F91"/>
                <w:sz w:val="20"/>
                <w:szCs w:val="20"/>
                <w:lang w:val="es-ES_tradnl" w:eastAsia="es-BO"/>
              </w:rPr>
              <w:t xml:space="preserve">  </w:t>
            </w:r>
            <w:r w:rsidR="00E913AB">
              <w:rPr>
                <w:rFonts w:ascii="Arial" w:eastAsia="Times New Roman" w:hAnsi="Arial" w:cs="Arial"/>
                <w:color w:val="365F91"/>
                <w:sz w:val="20"/>
                <w:szCs w:val="20"/>
                <w:lang w:val="es-ES_tradnl" w:eastAsia="es-BO"/>
              </w:rPr>
              <w:t xml:space="preserve">Sandra Espada </w:t>
            </w:r>
            <w:r w:rsidRPr="00A45BC0">
              <w:rPr>
                <w:rFonts w:ascii="Arial" w:eastAsia="Times New Roman" w:hAnsi="Arial" w:cs="Arial"/>
                <w:color w:val="365F91"/>
                <w:sz w:val="20"/>
                <w:szCs w:val="20"/>
                <w:lang w:val="es-ES_tradnl" w:eastAsia="es-BO"/>
              </w:rPr>
              <w:t xml:space="preserve">                      </w:t>
            </w:r>
            <w:r w:rsidR="00E913AB">
              <w:rPr>
                <w:rFonts w:ascii="Arial" w:eastAsia="Times New Roman" w:hAnsi="Arial" w:cs="Arial"/>
                <w:color w:val="365F91"/>
                <w:sz w:val="20"/>
                <w:szCs w:val="20"/>
                <w:lang w:val="es-ES_tradnl" w:eastAsia="es-BO"/>
              </w:rPr>
              <w:t>FAUTAPO</w:t>
            </w:r>
          </w:p>
        </w:tc>
      </w:tr>
      <w:tr w:rsidR="00D83D19" w:rsidRPr="00A45BC0" w14:paraId="4A80572A" w14:textId="77777777" w:rsidTr="00261AFE">
        <w:trPr>
          <w:trHeight w:val="300"/>
        </w:trPr>
        <w:tc>
          <w:tcPr>
            <w:tcW w:w="8740" w:type="dxa"/>
            <w:tcBorders>
              <w:top w:val="nil"/>
              <w:left w:val="nil"/>
              <w:bottom w:val="nil"/>
              <w:right w:val="nil"/>
            </w:tcBorders>
            <w:shd w:val="clear" w:color="000000" w:fill="D3DFEE"/>
            <w:vAlign w:val="center"/>
            <w:hideMark/>
          </w:tcPr>
          <w:p w14:paraId="5E49A65E" w14:textId="79AB3598" w:rsidR="00D83D19" w:rsidRPr="00A45BC0" w:rsidRDefault="00B2261E" w:rsidP="00E913AB">
            <w:pPr>
              <w:spacing w:after="0" w:line="240" w:lineRule="auto"/>
              <w:rPr>
                <w:rFonts w:ascii="Arial" w:eastAsia="Times New Roman" w:hAnsi="Arial" w:cs="Arial"/>
                <w:color w:val="365F91"/>
                <w:sz w:val="20"/>
                <w:szCs w:val="20"/>
                <w:lang w:val="es-BO" w:eastAsia="es-BO"/>
              </w:rPr>
            </w:pPr>
            <w:r>
              <w:rPr>
                <w:rFonts w:ascii="Arial" w:eastAsia="Times New Roman" w:hAnsi="Arial" w:cs="Arial"/>
                <w:color w:val="365F91"/>
                <w:sz w:val="20"/>
                <w:szCs w:val="20"/>
                <w:lang w:val="es-ES_tradnl" w:eastAsia="es-BO"/>
              </w:rPr>
              <w:t>10.</w:t>
            </w:r>
            <w:r w:rsidR="00E913AB">
              <w:rPr>
                <w:rFonts w:ascii="Arial" w:eastAsia="Times New Roman" w:hAnsi="Arial" w:cs="Arial"/>
                <w:color w:val="365F91"/>
                <w:sz w:val="20"/>
                <w:szCs w:val="20"/>
                <w:lang w:val="es-ES_tradnl" w:eastAsia="es-BO"/>
              </w:rPr>
              <w:t>Soledad Blanco                       FAUTAPO</w:t>
            </w:r>
          </w:p>
        </w:tc>
      </w:tr>
      <w:tr w:rsidR="00D83D19" w:rsidRPr="00A45BC0" w14:paraId="6F76FCC7" w14:textId="77777777" w:rsidTr="00261AFE">
        <w:trPr>
          <w:trHeight w:val="300"/>
        </w:trPr>
        <w:tc>
          <w:tcPr>
            <w:tcW w:w="8740" w:type="dxa"/>
            <w:tcBorders>
              <w:top w:val="nil"/>
              <w:left w:val="nil"/>
              <w:bottom w:val="nil"/>
              <w:right w:val="nil"/>
            </w:tcBorders>
            <w:shd w:val="clear" w:color="000000" w:fill="D3DFEE"/>
            <w:vAlign w:val="center"/>
            <w:hideMark/>
          </w:tcPr>
          <w:p w14:paraId="389CB921" w14:textId="3D7B4044" w:rsidR="00D83D19" w:rsidRPr="00E913AB" w:rsidRDefault="00D83D19" w:rsidP="00261AFE">
            <w:pPr>
              <w:spacing w:after="0" w:line="240" w:lineRule="auto"/>
              <w:rPr>
                <w:rFonts w:ascii="Arial" w:eastAsia="Times New Roman" w:hAnsi="Arial" w:cs="Arial"/>
                <w:color w:val="365F91"/>
                <w:sz w:val="20"/>
                <w:szCs w:val="20"/>
                <w:lang w:val="es-BO" w:eastAsia="es-BO"/>
              </w:rPr>
            </w:pPr>
            <w:r w:rsidRPr="00E913AB">
              <w:rPr>
                <w:rFonts w:ascii="Arial" w:eastAsia="Times New Roman" w:hAnsi="Arial" w:cs="Arial"/>
                <w:color w:val="365F91"/>
                <w:sz w:val="20"/>
                <w:szCs w:val="20"/>
                <w:lang w:val="es-ES_tradnl" w:eastAsia="es-BO"/>
              </w:rPr>
              <w:t xml:space="preserve">11 </w:t>
            </w:r>
            <w:r w:rsidR="00E913AB">
              <w:rPr>
                <w:rFonts w:ascii="Arial" w:eastAsia="Times New Roman" w:hAnsi="Arial" w:cs="Arial"/>
                <w:color w:val="365F91"/>
                <w:sz w:val="20"/>
                <w:szCs w:val="20"/>
                <w:lang w:eastAsia="es-BO"/>
              </w:rPr>
              <w:t>Veronica Tejerina                    BID</w:t>
            </w:r>
          </w:p>
        </w:tc>
      </w:tr>
      <w:tr w:rsidR="00D83D19" w:rsidRPr="00A45BC0" w14:paraId="3532613B" w14:textId="77777777" w:rsidTr="00261AFE">
        <w:trPr>
          <w:trHeight w:val="300"/>
        </w:trPr>
        <w:tc>
          <w:tcPr>
            <w:tcW w:w="8740" w:type="dxa"/>
            <w:tcBorders>
              <w:top w:val="nil"/>
              <w:left w:val="nil"/>
              <w:bottom w:val="nil"/>
              <w:right w:val="nil"/>
            </w:tcBorders>
            <w:shd w:val="clear" w:color="000000" w:fill="D3DFEE"/>
            <w:vAlign w:val="center"/>
            <w:hideMark/>
          </w:tcPr>
          <w:p w14:paraId="42CC5DAC" w14:textId="616CAE73" w:rsidR="00D83D19" w:rsidRPr="00E913AB" w:rsidRDefault="00B2261E" w:rsidP="00B2261E">
            <w:pPr>
              <w:spacing w:after="0" w:line="240" w:lineRule="auto"/>
              <w:rPr>
                <w:rFonts w:ascii="Arial" w:eastAsia="Times New Roman" w:hAnsi="Arial" w:cs="Arial"/>
                <w:color w:val="365F91"/>
                <w:sz w:val="20"/>
                <w:szCs w:val="20"/>
                <w:lang w:val="es-BO" w:eastAsia="es-BO"/>
              </w:rPr>
            </w:pPr>
            <w:r w:rsidRPr="00E913AB">
              <w:rPr>
                <w:rFonts w:ascii="Arial" w:eastAsia="Times New Roman" w:hAnsi="Arial" w:cs="Arial"/>
                <w:color w:val="365F91"/>
                <w:sz w:val="20"/>
                <w:szCs w:val="20"/>
                <w:lang w:val="es-ES_tradnl" w:eastAsia="es-BO"/>
              </w:rPr>
              <w:t>12 María de los Ángeles Loayza  Embajada de Canadá</w:t>
            </w:r>
          </w:p>
        </w:tc>
      </w:tr>
      <w:tr w:rsidR="00D83D19" w:rsidRPr="00A45BC0" w14:paraId="0063D9DB" w14:textId="77777777" w:rsidTr="00261AFE">
        <w:trPr>
          <w:trHeight w:val="300"/>
        </w:trPr>
        <w:tc>
          <w:tcPr>
            <w:tcW w:w="8740" w:type="dxa"/>
            <w:tcBorders>
              <w:top w:val="nil"/>
              <w:left w:val="nil"/>
              <w:bottom w:val="nil"/>
              <w:right w:val="nil"/>
            </w:tcBorders>
            <w:shd w:val="clear" w:color="000000" w:fill="D3DFEE"/>
            <w:vAlign w:val="center"/>
            <w:hideMark/>
          </w:tcPr>
          <w:p w14:paraId="68C8F4CA" w14:textId="6F440688" w:rsidR="00D83D19" w:rsidRPr="00A45BC0" w:rsidRDefault="00B2261E" w:rsidP="00B2261E">
            <w:pPr>
              <w:spacing w:after="0" w:line="240" w:lineRule="auto"/>
              <w:rPr>
                <w:rFonts w:ascii="Arial" w:eastAsia="Times New Roman" w:hAnsi="Arial" w:cs="Arial"/>
                <w:color w:val="365F91"/>
                <w:sz w:val="20"/>
                <w:szCs w:val="20"/>
                <w:lang w:val="es-BO" w:eastAsia="es-BO"/>
              </w:rPr>
            </w:pPr>
            <w:r>
              <w:rPr>
                <w:rFonts w:ascii="Arial" w:eastAsia="Times New Roman" w:hAnsi="Arial" w:cs="Arial"/>
                <w:color w:val="365F91"/>
                <w:sz w:val="20"/>
                <w:szCs w:val="20"/>
                <w:lang w:val="es-BO" w:eastAsia="es-BO"/>
              </w:rPr>
              <w:t>13.</w:t>
            </w:r>
            <w:r w:rsidR="00E913AB" w:rsidRPr="00A45BC0">
              <w:rPr>
                <w:rFonts w:ascii="Arial" w:eastAsia="Times New Roman" w:hAnsi="Arial" w:cs="Arial"/>
                <w:color w:val="365F91"/>
                <w:sz w:val="20"/>
                <w:szCs w:val="20"/>
                <w:lang w:val="es-ES_tradnl" w:eastAsia="es-BO"/>
              </w:rPr>
              <w:t xml:space="preserve">Serena </w:t>
            </w:r>
            <w:proofErr w:type="spellStart"/>
            <w:r w:rsidR="00E913AB" w:rsidRPr="00A45BC0">
              <w:rPr>
                <w:rFonts w:ascii="Arial" w:eastAsia="Times New Roman" w:hAnsi="Arial" w:cs="Arial"/>
                <w:color w:val="365F91"/>
                <w:sz w:val="20"/>
                <w:szCs w:val="20"/>
                <w:lang w:val="es-ES_tradnl" w:eastAsia="es-BO"/>
              </w:rPr>
              <w:t>Berbardini</w:t>
            </w:r>
            <w:proofErr w:type="spellEnd"/>
            <w:r w:rsidR="00E913AB" w:rsidRPr="00A45BC0">
              <w:rPr>
                <w:rFonts w:ascii="Arial" w:eastAsia="Times New Roman" w:hAnsi="Arial" w:cs="Arial"/>
                <w:color w:val="365F91"/>
                <w:sz w:val="20"/>
                <w:szCs w:val="20"/>
                <w:lang w:val="es-ES_tradnl" w:eastAsia="es-BO"/>
              </w:rPr>
              <w:t xml:space="preserve">                    Embajada de Italia</w:t>
            </w:r>
          </w:p>
        </w:tc>
      </w:tr>
      <w:tr w:rsidR="00D83D19" w:rsidRPr="00A45BC0" w14:paraId="26E1D49C" w14:textId="77777777" w:rsidTr="00261AFE">
        <w:trPr>
          <w:trHeight w:val="300"/>
        </w:trPr>
        <w:tc>
          <w:tcPr>
            <w:tcW w:w="8740" w:type="dxa"/>
            <w:tcBorders>
              <w:top w:val="nil"/>
              <w:left w:val="nil"/>
              <w:bottom w:val="nil"/>
              <w:right w:val="nil"/>
            </w:tcBorders>
            <w:shd w:val="clear" w:color="000000" w:fill="D3DFEE"/>
            <w:vAlign w:val="center"/>
            <w:hideMark/>
          </w:tcPr>
          <w:p w14:paraId="11A94C53" w14:textId="300DFD7F" w:rsidR="00D83D19" w:rsidRPr="00A45BC0" w:rsidRDefault="00B2261E" w:rsidP="00B2261E">
            <w:pPr>
              <w:spacing w:after="0" w:line="240" w:lineRule="auto"/>
              <w:rPr>
                <w:rFonts w:ascii="Arial" w:eastAsia="Times New Roman" w:hAnsi="Arial" w:cs="Arial"/>
                <w:color w:val="365F91"/>
                <w:sz w:val="20"/>
                <w:szCs w:val="20"/>
                <w:lang w:val="es-BO" w:eastAsia="es-BO"/>
              </w:rPr>
            </w:pPr>
            <w:r>
              <w:rPr>
                <w:rFonts w:ascii="Arial" w:eastAsia="Times New Roman" w:hAnsi="Arial" w:cs="Arial"/>
                <w:color w:val="365F91"/>
                <w:sz w:val="20"/>
                <w:szCs w:val="20"/>
                <w:lang w:val="es-ES_tradnl" w:eastAsia="es-BO"/>
              </w:rPr>
              <w:t>14.</w:t>
            </w:r>
            <w:r w:rsidRPr="00A45BC0">
              <w:rPr>
                <w:rFonts w:ascii="Arial" w:eastAsia="Times New Roman" w:hAnsi="Arial" w:cs="Arial"/>
                <w:color w:val="365F91"/>
                <w:sz w:val="20"/>
                <w:szCs w:val="20"/>
                <w:lang w:val="es-ES_tradnl" w:eastAsia="es-BO"/>
              </w:rPr>
              <w:t>Martina P</w:t>
            </w:r>
            <w:r>
              <w:rPr>
                <w:rFonts w:ascii="Arial" w:eastAsia="Times New Roman" w:hAnsi="Arial" w:cs="Arial"/>
                <w:color w:val="365F91"/>
                <w:sz w:val="20"/>
                <w:szCs w:val="20"/>
                <w:lang w:val="es-ES_tradnl" w:eastAsia="es-BO"/>
              </w:rPr>
              <w:t xml:space="preserve">ino                            </w:t>
            </w:r>
            <w:r w:rsidRPr="00A45BC0">
              <w:rPr>
                <w:rFonts w:ascii="Arial" w:eastAsia="Times New Roman" w:hAnsi="Arial" w:cs="Arial"/>
                <w:color w:val="365F91"/>
                <w:sz w:val="20"/>
                <w:szCs w:val="20"/>
                <w:lang w:val="es-ES_tradnl" w:eastAsia="es-BO"/>
              </w:rPr>
              <w:t>Delegación Unión Europea</w:t>
            </w:r>
          </w:p>
        </w:tc>
      </w:tr>
      <w:tr w:rsidR="00D83D19" w:rsidRPr="00A45BC0" w14:paraId="44D7DFE4" w14:textId="77777777" w:rsidTr="00261AFE">
        <w:trPr>
          <w:trHeight w:val="300"/>
        </w:trPr>
        <w:tc>
          <w:tcPr>
            <w:tcW w:w="8740" w:type="dxa"/>
            <w:tcBorders>
              <w:top w:val="nil"/>
              <w:left w:val="nil"/>
              <w:bottom w:val="nil"/>
              <w:right w:val="nil"/>
            </w:tcBorders>
            <w:shd w:val="clear" w:color="000000" w:fill="D3DFEE"/>
            <w:vAlign w:val="center"/>
            <w:hideMark/>
          </w:tcPr>
          <w:p w14:paraId="40A63F51" w14:textId="47C5095A" w:rsidR="00D83D19" w:rsidRPr="00B2261E" w:rsidRDefault="00B2261E" w:rsidP="00B2261E">
            <w:pPr>
              <w:spacing w:after="0" w:line="240" w:lineRule="auto"/>
              <w:rPr>
                <w:rFonts w:ascii="Arial" w:eastAsia="Times New Roman" w:hAnsi="Arial" w:cs="Arial"/>
                <w:color w:val="365F91"/>
                <w:sz w:val="20"/>
                <w:szCs w:val="20"/>
                <w:lang w:eastAsia="es-BO"/>
              </w:rPr>
            </w:pPr>
            <w:r>
              <w:rPr>
                <w:rFonts w:ascii="Arial" w:eastAsia="Times New Roman" w:hAnsi="Arial" w:cs="Arial"/>
                <w:color w:val="365F91"/>
                <w:sz w:val="20"/>
                <w:szCs w:val="20"/>
                <w:lang w:val="es-ES_tradnl" w:eastAsia="es-BO"/>
              </w:rPr>
              <w:t>15.</w:t>
            </w:r>
            <w:r w:rsidR="00E913AB">
              <w:rPr>
                <w:rFonts w:ascii="Arial" w:eastAsia="Times New Roman" w:hAnsi="Arial" w:cs="Arial"/>
                <w:color w:val="365F91"/>
                <w:sz w:val="20"/>
                <w:szCs w:val="20"/>
                <w:lang w:val="es-ES_tradnl" w:eastAsia="es-BO"/>
              </w:rPr>
              <w:t>Serena Bern</w:t>
            </w:r>
            <w:r w:rsidRPr="00A45BC0">
              <w:rPr>
                <w:rFonts w:ascii="Arial" w:eastAsia="Times New Roman" w:hAnsi="Arial" w:cs="Arial"/>
                <w:color w:val="365F91"/>
                <w:sz w:val="20"/>
                <w:szCs w:val="20"/>
                <w:lang w:val="es-ES_tradnl" w:eastAsia="es-BO"/>
              </w:rPr>
              <w:t>ardini                    Embajada de Italia</w:t>
            </w:r>
          </w:p>
        </w:tc>
      </w:tr>
      <w:tr w:rsidR="00D83D19" w:rsidRPr="00A45BC0" w14:paraId="4341C4D0" w14:textId="77777777" w:rsidTr="00261AFE">
        <w:trPr>
          <w:trHeight w:val="300"/>
        </w:trPr>
        <w:tc>
          <w:tcPr>
            <w:tcW w:w="8740" w:type="dxa"/>
            <w:tcBorders>
              <w:top w:val="nil"/>
              <w:left w:val="nil"/>
              <w:bottom w:val="nil"/>
              <w:right w:val="nil"/>
            </w:tcBorders>
            <w:shd w:val="clear" w:color="000000" w:fill="D3DFEE"/>
            <w:vAlign w:val="center"/>
            <w:hideMark/>
          </w:tcPr>
          <w:p w14:paraId="28B50306" w14:textId="66061A79" w:rsidR="00D83D19" w:rsidRPr="00B2261E" w:rsidRDefault="00E913AB" w:rsidP="00E913AB">
            <w:pPr>
              <w:spacing w:after="0" w:line="240" w:lineRule="auto"/>
              <w:rPr>
                <w:rFonts w:ascii="Arial" w:eastAsia="Times New Roman" w:hAnsi="Arial" w:cs="Arial"/>
                <w:color w:val="365F91"/>
                <w:sz w:val="20"/>
                <w:szCs w:val="20"/>
                <w:lang w:eastAsia="es-BO"/>
              </w:rPr>
            </w:pPr>
            <w:r>
              <w:rPr>
                <w:rFonts w:ascii="Arial" w:eastAsia="Times New Roman" w:hAnsi="Arial" w:cs="Arial"/>
                <w:color w:val="365F91"/>
                <w:sz w:val="20"/>
                <w:szCs w:val="20"/>
                <w:lang w:eastAsia="es-BO"/>
              </w:rPr>
              <w:t>16. Ruben Escamilla                     SOCODEVI</w:t>
            </w:r>
          </w:p>
        </w:tc>
      </w:tr>
      <w:tr w:rsidR="00D83D19" w:rsidRPr="00A45BC0" w14:paraId="170B6E1E" w14:textId="77777777" w:rsidTr="00261AFE">
        <w:trPr>
          <w:trHeight w:val="300"/>
        </w:trPr>
        <w:tc>
          <w:tcPr>
            <w:tcW w:w="8740" w:type="dxa"/>
            <w:tcBorders>
              <w:top w:val="nil"/>
              <w:left w:val="nil"/>
              <w:bottom w:val="nil"/>
              <w:right w:val="nil"/>
            </w:tcBorders>
            <w:shd w:val="clear" w:color="000000" w:fill="D3DFEE"/>
            <w:vAlign w:val="center"/>
          </w:tcPr>
          <w:p w14:paraId="6A21356C" w14:textId="76BC175C" w:rsidR="00B2261E" w:rsidRPr="00A45BC0" w:rsidRDefault="00B2261E" w:rsidP="00E913AB">
            <w:pPr>
              <w:spacing w:after="0" w:line="240" w:lineRule="auto"/>
              <w:rPr>
                <w:rFonts w:ascii="Arial" w:eastAsia="Times New Roman" w:hAnsi="Arial" w:cs="Arial"/>
                <w:color w:val="365F91"/>
                <w:sz w:val="20"/>
                <w:szCs w:val="20"/>
                <w:lang w:val="es-ES_tradnl" w:eastAsia="es-BO"/>
              </w:rPr>
            </w:pPr>
            <w:r>
              <w:rPr>
                <w:rFonts w:ascii="Arial" w:eastAsia="Times New Roman" w:hAnsi="Arial" w:cs="Arial"/>
                <w:color w:val="365F91"/>
                <w:sz w:val="20"/>
                <w:szCs w:val="20"/>
                <w:lang w:val="es-ES_tradnl" w:eastAsia="es-BO"/>
              </w:rPr>
              <w:t>17.</w:t>
            </w:r>
            <w:r w:rsidRPr="00A45BC0">
              <w:rPr>
                <w:rFonts w:ascii="Arial" w:eastAsia="Times New Roman" w:hAnsi="Arial" w:cs="Arial"/>
                <w:color w:val="365F91"/>
                <w:sz w:val="20"/>
                <w:szCs w:val="20"/>
                <w:lang w:val="es-ES_tradnl" w:eastAsia="es-BO"/>
              </w:rPr>
              <w:t xml:space="preserve"> </w:t>
            </w:r>
            <w:r w:rsidR="00E913AB">
              <w:rPr>
                <w:rFonts w:ascii="Arial" w:eastAsia="Times New Roman" w:hAnsi="Arial" w:cs="Arial"/>
                <w:color w:val="365F91"/>
                <w:sz w:val="20"/>
                <w:szCs w:val="20"/>
                <w:lang w:val="es-ES_tradnl" w:eastAsia="es-BO"/>
              </w:rPr>
              <w:t xml:space="preserve">Sara </w:t>
            </w:r>
            <w:proofErr w:type="spellStart"/>
            <w:r w:rsidR="00E913AB">
              <w:rPr>
                <w:rFonts w:ascii="Arial" w:eastAsia="Times New Roman" w:hAnsi="Arial" w:cs="Arial"/>
                <w:color w:val="365F91"/>
                <w:sz w:val="20"/>
                <w:szCs w:val="20"/>
                <w:lang w:val="es-ES_tradnl" w:eastAsia="es-BO"/>
              </w:rPr>
              <w:t>Medinacelli</w:t>
            </w:r>
            <w:proofErr w:type="spellEnd"/>
            <w:r w:rsidR="00E913AB">
              <w:rPr>
                <w:rFonts w:ascii="Arial" w:eastAsia="Times New Roman" w:hAnsi="Arial" w:cs="Arial"/>
                <w:color w:val="365F91"/>
                <w:sz w:val="20"/>
                <w:szCs w:val="20"/>
                <w:lang w:val="es-ES_tradnl" w:eastAsia="es-BO"/>
              </w:rPr>
              <w:t xml:space="preserve"> </w:t>
            </w:r>
            <w:r>
              <w:rPr>
                <w:rFonts w:ascii="Arial" w:eastAsia="Times New Roman" w:hAnsi="Arial" w:cs="Arial"/>
                <w:color w:val="365F91"/>
                <w:sz w:val="20"/>
                <w:szCs w:val="20"/>
                <w:lang w:val="es-ES_tradnl" w:eastAsia="es-BO"/>
              </w:rPr>
              <w:t xml:space="preserve">                    </w:t>
            </w:r>
            <w:r w:rsidR="00E913AB">
              <w:rPr>
                <w:rFonts w:ascii="Arial" w:eastAsia="Times New Roman" w:hAnsi="Arial" w:cs="Arial"/>
                <w:color w:val="365F91"/>
                <w:sz w:val="20"/>
                <w:szCs w:val="20"/>
                <w:lang w:val="es-ES_tradnl" w:eastAsia="es-BO"/>
              </w:rPr>
              <w:t>AOPEB</w:t>
            </w:r>
          </w:p>
        </w:tc>
      </w:tr>
      <w:tr w:rsidR="00B2261E" w:rsidRPr="00A45BC0" w14:paraId="7F9DECBE" w14:textId="77777777" w:rsidTr="00261AFE">
        <w:trPr>
          <w:trHeight w:val="300"/>
        </w:trPr>
        <w:tc>
          <w:tcPr>
            <w:tcW w:w="8740" w:type="dxa"/>
            <w:tcBorders>
              <w:top w:val="nil"/>
              <w:left w:val="nil"/>
              <w:bottom w:val="nil"/>
              <w:right w:val="nil"/>
            </w:tcBorders>
            <w:shd w:val="clear" w:color="000000" w:fill="D3DFEE"/>
            <w:vAlign w:val="center"/>
          </w:tcPr>
          <w:p w14:paraId="14258CF9" w14:textId="0DF25243" w:rsidR="00B2261E" w:rsidRPr="00B2261E" w:rsidRDefault="00B2261E" w:rsidP="00E913AB">
            <w:pPr>
              <w:spacing w:after="0" w:line="240" w:lineRule="auto"/>
              <w:rPr>
                <w:rFonts w:ascii="Arial" w:eastAsia="Times New Roman" w:hAnsi="Arial" w:cs="Arial"/>
                <w:color w:val="365F91"/>
                <w:sz w:val="20"/>
                <w:szCs w:val="20"/>
                <w:lang w:eastAsia="es-BO"/>
              </w:rPr>
            </w:pPr>
            <w:r>
              <w:rPr>
                <w:rFonts w:ascii="Arial" w:eastAsia="Times New Roman" w:hAnsi="Arial" w:cs="Arial"/>
                <w:color w:val="365F91"/>
                <w:sz w:val="20"/>
                <w:szCs w:val="20"/>
                <w:lang w:eastAsia="es-BO"/>
              </w:rPr>
              <w:t xml:space="preserve">18. </w:t>
            </w:r>
            <w:r w:rsidR="00E913AB">
              <w:rPr>
                <w:rFonts w:ascii="Arial" w:eastAsia="Times New Roman" w:hAnsi="Arial" w:cs="Arial"/>
                <w:color w:val="365F91"/>
                <w:sz w:val="20"/>
                <w:szCs w:val="20"/>
                <w:lang w:eastAsia="es-BO"/>
              </w:rPr>
              <w:t xml:space="preserve">Esteban </w:t>
            </w:r>
            <w:proofErr w:type="spellStart"/>
            <w:r w:rsidR="00E913AB">
              <w:rPr>
                <w:rFonts w:ascii="Arial" w:eastAsia="Times New Roman" w:hAnsi="Arial" w:cs="Arial"/>
                <w:color w:val="365F91"/>
                <w:sz w:val="20"/>
                <w:szCs w:val="20"/>
                <w:lang w:eastAsia="es-BO"/>
              </w:rPr>
              <w:t>Sanjinez</w:t>
            </w:r>
            <w:proofErr w:type="spellEnd"/>
            <w:r w:rsidR="00E913AB">
              <w:rPr>
                <w:rFonts w:ascii="Arial" w:eastAsia="Times New Roman" w:hAnsi="Arial" w:cs="Arial"/>
                <w:color w:val="365F91"/>
                <w:sz w:val="20"/>
                <w:szCs w:val="20"/>
                <w:lang w:eastAsia="es-BO"/>
              </w:rPr>
              <w:t xml:space="preserve"> </w:t>
            </w:r>
            <w:r>
              <w:rPr>
                <w:rFonts w:ascii="Arial" w:eastAsia="Times New Roman" w:hAnsi="Arial" w:cs="Arial"/>
                <w:color w:val="365F91"/>
                <w:sz w:val="20"/>
                <w:szCs w:val="20"/>
                <w:lang w:eastAsia="es-BO"/>
              </w:rPr>
              <w:t xml:space="preserve">                   </w:t>
            </w:r>
            <w:r w:rsidR="00E913AB">
              <w:rPr>
                <w:rFonts w:ascii="Arial" w:eastAsia="Times New Roman" w:hAnsi="Arial" w:cs="Arial"/>
                <w:color w:val="365F91"/>
                <w:sz w:val="20"/>
                <w:szCs w:val="20"/>
                <w:lang w:eastAsia="es-BO"/>
              </w:rPr>
              <w:t xml:space="preserve">TIERRA </w:t>
            </w:r>
          </w:p>
        </w:tc>
      </w:tr>
      <w:tr w:rsidR="00B2261E" w:rsidRPr="00B323CF" w14:paraId="13D66A85" w14:textId="77777777" w:rsidTr="00261AFE">
        <w:trPr>
          <w:trHeight w:val="300"/>
        </w:trPr>
        <w:tc>
          <w:tcPr>
            <w:tcW w:w="8740" w:type="dxa"/>
            <w:tcBorders>
              <w:top w:val="nil"/>
              <w:left w:val="nil"/>
              <w:bottom w:val="nil"/>
              <w:right w:val="nil"/>
            </w:tcBorders>
            <w:shd w:val="clear" w:color="000000" w:fill="D3DFEE"/>
            <w:vAlign w:val="center"/>
          </w:tcPr>
          <w:p w14:paraId="178D4AE9" w14:textId="69570913" w:rsidR="00B2261E" w:rsidRDefault="00B2261E" w:rsidP="00E913AB">
            <w:pPr>
              <w:spacing w:after="0" w:line="240" w:lineRule="auto"/>
              <w:rPr>
                <w:rFonts w:ascii="Arial" w:eastAsia="Times New Roman" w:hAnsi="Arial" w:cs="Arial"/>
                <w:color w:val="365F91"/>
                <w:sz w:val="20"/>
                <w:szCs w:val="20"/>
                <w:lang w:eastAsia="es-BO"/>
              </w:rPr>
            </w:pPr>
            <w:r>
              <w:rPr>
                <w:rFonts w:ascii="Arial" w:eastAsia="Times New Roman" w:hAnsi="Arial" w:cs="Arial"/>
                <w:color w:val="365F91"/>
                <w:sz w:val="20"/>
                <w:szCs w:val="20"/>
                <w:lang w:eastAsia="es-BO"/>
              </w:rPr>
              <w:t xml:space="preserve">19. </w:t>
            </w:r>
            <w:r w:rsidR="00E913AB">
              <w:rPr>
                <w:rFonts w:ascii="Arial" w:eastAsia="Times New Roman" w:hAnsi="Arial" w:cs="Arial"/>
                <w:color w:val="365F91"/>
                <w:sz w:val="20"/>
                <w:szCs w:val="20"/>
                <w:lang w:eastAsia="es-BO"/>
              </w:rPr>
              <w:t>Juan Pablo Castillo                  FAO</w:t>
            </w:r>
          </w:p>
          <w:p w14:paraId="5AA5D86D" w14:textId="77777777" w:rsidR="00E913AB" w:rsidRDefault="00E913AB" w:rsidP="00E913AB">
            <w:pPr>
              <w:spacing w:after="0" w:line="240" w:lineRule="auto"/>
              <w:rPr>
                <w:rFonts w:ascii="Arial" w:eastAsia="Times New Roman" w:hAnsi="Arial" w:cs="Arial"/>
                <w:color w:val="365F91"/>
                <w:sz w:val="20"/>
                <w:szCs w:val="20"/>
                <w:lang w:eastAsia="es-BO"/>
              </w:rPr>
            </w:pPr>
            <w:r>
              <w:rPr>
                <w:rFonts w:ascii="Arial" w:eastAsia="Times New Roman" w:hAnsi="Arial" w:cs="Arial"/>
                <w:color w:val="365F91"/>
                <w:sz w:val="20"/>
                <w:szCs w:val="20"/>
                <w:lang w:eastAsia="es-BO"/>
              </w:rPr>
              <w:t>20. Pamela Fernandez                  FAO</w:t>
            </w:r>
          </w:p>
          <w:p w14:paraId="066667E4" w14:textId="77777777" w:rsidR="00E913AB" w:rsidRDefault="00E913AB" w:rsidP="00E913AB">
            <w:pPr>
              <w:spacing w:after="0" w:line="240" w:lineRule="auto"/>
              <w:rPr>
                <w:rFonts w:ascii="Arial" w:eastAsia="Times New Roman" w:hAnsi="Arial" w:cs="Arial"/>
                <w:color w:val="365F91"/>
                <w:sz w:val="20"/>
                <w:szCs w:val="20"/>
                <w:lang w:val="en-CA" w:eastAsia="es-BO"/>
              </w:rPr>
            </w:pPr>
            <w:r w:rsidRPr="00E913AB">
              <w:rPr>
                <w:rFonts w:ascii="Arial" w:eastAsia="Times New Roman" w:hAnsi="Arial" w:cs="Arial"/>
                <w:color w:val="365F91"/>
                <w:sz w:val="20"/>
                <w:szCs w:val="20"/>
                <w:lang w:val="en-CA" w:eastAsia="es-BO"/>
              </w:rPr>
              <w:t xml:space="preserve">21. Martine Levesque                    Humanity and Inclusion </w:t>
            </w:r>
          </w:p>
          <w:p w14:paraId="21AC481B" w14:textId="77777777" w:rsidR="00B323CF" w:rsidRPr="00B323CF" w:rsidRDefault="00B323CF" w:rsidP="00E913AB">
            <w:pPr>
              <w:spacing w:after="0" w:line="240" w:lineRule="auto"/>
              <w:rPr>
                <w:rFonts w:ascii="Arial" w:eastAsia="Times New Roman" w:hAnsi="Arial" w:cs="Arial"/>
                <w:color w:val="365F91"/>
                <w:sz w:val="20"/>
                <w:szCs w:val="20"/>
                <w:lang w:val="es-BO" w:eastAsia="es-BO"/>
              </w:rPr>
            </w:pPr>
            <w:r w:rsidRPr="00B323CF">
              <w:rPr>
                <w:rFonts w:ascii="Arial" w:eastAsia="Times New Roman" w:hAnsi="Arial" w:cs="Arial"/>
                <w:color w:val="365F91"/>
                <w:sz w:val="20"/>
                <w:szCs w:val="20"/>
                <w:lang w:val="es-BO" w:eastAsia="es-BO"/>
              </w:rPr>
              <w:t>22. Armando Sanchez                   MDRT</w:t>
            </w:r>
          </w:p>
          <w:p w14:paraId="212B43D8" w14:textId="765496E0" w:rsidR="00B323CF" w:rsidRPr="00B323CF" w:rsidRDefault="00B323CF" w:rsidP="00E913AB">
            <w:pPr>
              <w:spacing w:after="0" w:line="240" w:lineRule="auto"/>
              <w:rPr>
                <w:rFonts w:ascii="Arial" w:eastAsia="Times New Roman" w:hAnsi="Arial" w:cs="Arial"/>
                <w:color w:val="365F91"/>
                <w:sz w:val="20"/>
                <w:szCs w:val="20"/>
                <w:lang w:val="es-BO" w:eastAsia="es-BO"/>
              </w:rPr>
            </w:pPr>
            <w:r w:rsidRPr="00B323CF">
              <w:rPr>
                <w:rFonts w:ascii="Arial" w:eastAsia="Times New Roman" w:hAnsi="Arial" w:cs="Arial"/>
                <w:color w:val="365F91"/>
                <w:sz w:val="20"/>
                <w:szCs w:val="20"/>
                <w:lang w:val="es-BO" w:eastAsia="es-BO"/>
              </w:rPr>
              <w:t xml:space="preserve">23. </w:t>
            </w:r>
            <w:r>
              <w:rPr>
                <w:rFonts w:ascii="Arial" w:eastAsia="Times New Roman" w:hAnsi="Arial" w:cs="Arial"/>
                <w:color w:val="365F91"/>
                <w:sz w:val="20"/>
                <w:szCs w:val="20"/>
                <w:lang w:val="es-BO" w:eastAsia="es-BO"/>
              </w:rPr>
              <w:t>Shirley Velasquez                    BDP</w:t>
            </w:r>
          </w:p>
        </w:tc>
      </w:tr>
    </w:tbl>
    <w:p w14:paraId="3F615EA5" w14:textId="77777777" w:rsidR="00D83D19" w:rsidRPr="00B323CF" w:rsidRDefault="00D83D19" w:rsidP="00D663E5">
      <w:pPr>
        <w:spacing w:after="0" w:line="240" w:lineRule="auto"/>
        <w:rPr>
          <w:rFonts w:ascii="Arial" w:hAnsi="Arial" w:cs="Arial"/>
          <w:b/>
          <w:color w:val="244061" w:themeColor="accent1" w:themeShade="80"/>
          <w:sz w:val="28"/>
          <w:szCs w:val="28"/>
          <w:lang w:val="es-BO"/>
        </w:rPr>
      </w:pPr>
    </w:p>
    <w:p w14:paraId="2C724116" w14:textId="482C115B" w:rsidR="00E02AFD" w:rsidRPr="00EF219F" w:rsidRDefault="00EF5616" w:rsidP="00D663E5">
      <w:pPr>
        <w:spacing w:after="0" w:line="240" w:lineRule="auto"/>
        <w:rPr>
          <w:rFonts w:ascii="Arial" w:hAnsi="Arial" w:cs="Arial"/>
          <w:b/>
          <w:color w:val="244061" w:themeColor="accent1" w:themeShade="80"/>
          <w:sz w:val="28"/>
          <w:szCs w:val="28"/>
        </w:rPr>
      </w:pPr>
      <w:r w:rsidRPr="00EF5616">
        <w:rPr>
          <w:rFonts w:ascii="Arial" w:hAnsi="Arial" w:cs="Arial"/>
          <w:b/>
          <w:color w:val="244061" w:themeColor="accent1" w:themeShade="80"/>
          <w:sz w:val="28"/>
          <w:szCs w:val="28"/>
        </w:rPr>
        <w:t xml:space="preserve">Agenda: </w:t>
      </w:r>
    </w:p>
    <w:p w14:paraId="04E67CBB" w14:textId="77777777" w:rsidR="00EF219F" w:rsidRDefault="00EF219F" w:rsidP="00EF219F">
      <w:pPr>
        <w:spacing w:after="0" w:line="240" w:lineRule="auto"/>
        <w:rPr>
          <w:rFonts w:ascii="Arial" w:hAnsi="Arial" w:cs="Arial"/>
        </w:rPr>
      </w:pPr>
    </w:p>
    <w:p w14:paraId="0957508A" w14:textId="6B413B40" w:rsidR="00EF219F" w:rsidRPr="004E6458" w:rsidRDefault="00EF219F" w:rsidP="0024092E">
      <w:pPr>
        <w:spacing w:after="0" w:line="360" w:lineRule="auto"/>
        <w:rPr>
          <w:rFonts w:ascii="Arial" w:hAnsi="Arial" w:cs="Arial"/>
        </w:rPr>
      </w:pPr>
      <w:r>
        <w:rPr>
          <w:rFonts w:ascii="Arial" w:hAnsi="Arial" w:cs="Arial"/>
        </w:rPr>
        <w:t>9</w:t>
      </w:r>
      <w:r w:rsidRPr="00977ACC">
        <w:rPr>
          <w:rFonts w:ascii="Arial" w:hAnsi="Arial" w:cs="Arial"/>
        </w:rPr>
        <w:t>:</w:t>
      </w:r>
      <w:r>
        <w:rPr>
          <w:rFonts w:ascii="Arial" w:hAnsi="Arial" w:cs="Arial"/>
        </w:rPr>
        <w:t>0</w:t>
      </w:r>
      <w:r w:rsidRPr="00977ACC">
        <w:rPr>
          <w:rFonts w:ascii="Arial" w:hAnsi="Arial" w:cs="Arial"/>
        </w:rPr>
        <w:t xml:space="preserve">0 - </w:t>
      </w:r>
      <w:r>
        <w:rPr>
          <w:rFonts w:ascii="Arial" w:hAnsi="Arial" w:cs="Arial"/>
        </w:rPr>
        <w:t>9</w:t>
      </w:r>
      <w:r w:rsidRPr="00977ACC">
        <w:rPr>
          <w:rFonts w:ascii="Arial" w:hAnsi="Arial" w:cs="Arial"/>
        </w:rPr>
        <w:t>:</w:t>
      </w:r>
      <w:r>
        <w:rPr>
          <w:rFonts w:ascii="Arial" w:hAnsi="Arial" w:cs="Arial"/>
        </w:rPr>
        <w:t>10</w:t>
      </w:r>
      <w:r w:rsidRPr="00977ACC">
        <w:rPr>
          <w:rFonts w:ascii="Arial" w:hAnsi="Arial" w:cs="Arial"/>
        </w:rPr>
        <w:tab/>
      </w:r>
      <w:r w:rsidRPr="004E745D">
        <w:rPr>
          <w:rFonts w:ascii="Arial" w:hAnsi="Arial" w:cs="Arial"/>
          <w:i/>
        </w:rPr>
        <w:t>Bienvenida y aprobación de acta</w:t>
      </w:r>
      <w:r>
        <w:rPr>
          <w:rFonts w:ascii="Arial" w:hAnsi="Arial" w:cs="Arial"/>
        </w:rPr>
        <w:t xml:space="preserve"> </w:t>
      </w:r>
    </w:p>
    <w:p w14:paraId="75B9664B" w14:textId="77777777" w:rsidR="00EF219F" w:rsidRDefault="00EF219F" w:rsidP="0024092E">
      <w:pPr>
        <w:spacing w:after="0" w:line="360" w:lineRule="auto"/>
        <w:ind w:left="1410" w:hanging="1410"/>
        <w:rPr>
          <w:rFonts w:ascii="Arial" w:hAnsi="Arial" w:cs="Arial"/>
        </w:rPr>
      </w:pPr>
      <w:r>
        <w:rPr>
          <w:rFonts w:ascii="Arial" w:hAnsi="Arial" w:cs="Arial"/>
        </w:rPr>
        <w:t>9</w:t>
      </w:r>
      <w:r w:rsidRPr="004E6458">
        <w:rPr>
          <w:rFonts w:ascii="Arial" w:hAnsi="Arial" w:cs="Arial"/>
        </w:rPr>
        <w:t>:</w:t>
      </w:r>
      <w:r>
        <w:rPr>
          <w:rFonts w:ascii="Arial" w:hAnsi="Arial" w:cs="Arial"/>
        </w:rPr>
        <w:t>10</w:t>
      </w:r>
      <w:r w:rsidRPr="004E6458">
        <w:rPr>
          <w:rFonts w:ascii="Arial" w:hAnsi="Arial" w:cs="Arial"/>
        </w:rPr>
        <w:t xml:space="preserve"> - </w:t>
      </w:r>
      <w:r>
        <w:rPr>
          <w:rFonts w:ascii="Arial" w:hAnsi="Arial" w:cs="Arial"/>
        </w:rPr>
        <w:t>10</w:t>
      </w:r>
      <w:r w:rsidRPr="004E6458">
        <w:rPr>
          <w:rFonts w:ascii="Arial" w:hAnsi="Arial" w:cs="Arial"/>
        </w:rPr>
        <w:t>:</w:t>
      </w:r>
      <w:r>
        <w:rPr>
          <w:rFonts w:ascii="Arial" w:hAnsi="Arial" w:cs="Arial"/>
        </w:rPr>
        <w:t>00</w:t>
      </w:r>
      <w:r>
        <w:rPr>
          <w:rFonts w:ascii="Arial" w:hAnsi="Arial" w:cs="Arial"/>
        </w:rPr>
        <w:tab/>
        <w:t>Varios</w:t>
      </w:r>
    </w:p>
    <w:p w14:paraId="712A76F1" w14:textId="2DF9BF1E" w:rsidR="00EF219F" w:rsidRDefault="00EF219F" w:rsidP="0024092E">
      <w:pPr>
        <w:spacing w:after="0" w:line="360" w:lineRule="auto"/>
        <w:ind w:left="1410"/>
        <w:rPr>
          <w:rFonts w:ascii="Arial" w:hAnsi="Arial" w:cs="Arial"/>
          <w:i/>
        </w:rPr>
      </w:pPr>
      <w:r w:rsidRPr="00202A5A">
        <w:rPr>
          <w:rFonts w:ascii="Arial" w:hAnsi="Arial" w:cs="Arial"/>
          <w:i/>
        </w:rPr>
        <w:t xml:space="preserve">Presentación </w:t>
      </w:r>
      <w:r>
        <w:rPr>
          <w:rFonts w:ascii="Arial" w:hAnsi="Arial" w:cs="Arial"/>
          <w:i/>
        </w:rPr>
        <w:t>de propuesta del Comité de Formación al GRUS</w:t>
      </w:r>
    </w:p>
    <w:p w14:paraId="0521E4E7" w14:textId="77777777" w:rsidR="00EF219F" w:rsidRDefault="00EF219F" w:rsidP="0024092E">
      <w:pPr>
        <w:spacing w:after="0" w:line="360" w:lineRule="auto"/>
        <w:rPr>
          <w:rFonts w:ascii="Arial" w:hAnsi="Arial" w:cs="Arial"/>
          <w:i/>
        </w:rPr>
      </w:pPr>
      <w:r>
        <w:rPr>
          <w:rFonts w:ascii="Arial" w:hAnsi="Arial" w:cs="Arial"/>
        </w:rPr>
        <w:t>10</w:t>
      </w:r>
      <w:r w:rsidRPr="004E6458">
        <w:rPr>
          <w:rFonts w:ascii="Arial" w:hAnsi="Arial" w:cs="Arial"/>
        </w:rPr>
        <w:t>:</w:t>
      </w:r>
      <w:r>
        <w:rPr>
          <w:rFonts w:ascii="Arial" w:hAnsi="Arial" w:cs="Arial"/>
        </w:rPr>
        <w:t>0</w:t>
      </w:r>
      <w:r w:rsidRPr="004E6458">
        <w:rPr>
          <w:rFonts w:ascii="Arial" w:hAnsi="Arial" w:cs="Arial"/>
        </w:rPr>
        <w:t xml:space="preserve">0 - </w:t>
      </w:r>
      <w:r>
        <w:rPr>
          <w:rFonts w:ascii="Arial" w:hAnsi="Arial" w:cs="Arial"/>
        </w:rPr>
        <w:t>10</w:t>
      </w:r>
      <w:r w:rsidRPr="004E6458">
        <w:rPr>
          <w:rFonts w:ascii="Arial" w:hAnsi="Arial" w:cs="Arial"/>
        </w:rPr>
        <w:t>:</w:t>
      </w:r>
      <w:r>
        <w:rPr>
          <w:rFonts w:ascii="Arial" w:hAnsi="Arial" w:cs="Arial"/>
        </w:rPr>
        <w:t>10</w:t>
      </w:r>
      <w:r>
        <w:rPr>
          <w:rFonts w:ascii="Arial" w:hAnsi="Arial" w:cs="Arial"/>
        </w:rPr>
        <w:tab/>
        <w:t xml:space="preserve">Introducción al tema de empoderamiento económico de la mujer rural </w:t>
      </w:r>
    </w:p>
    <w:p w14:paraId="2C814B80" w14:textId="6125A688" w:rsidR="00EF219F" w:rsidRDefault="00EF219F" w:rsidP="0024092E">
      <w:pPr>
        <w:spacing w:after="0" w:line="360" w:lineRule="auto"/>
        <w:ind w:left="708" w:firstLine="708"/>
        <w:rPr>
          <w:rFonts w:ascii="Arial" w:hAnsi="Arial" w:cs="Arial"/>
          <w:i/>
        </w:rPr>
      </w:pPr>
      <w:r>
        <w:rPr>
          <w:rFonts w:ascii="Arial" w:hAnsi="Arial" w:cs="Arial"/>
          <w:i/>
        </w:rPr>
        <w:t>FAO y ONU Mujeres</w:t>
      </w:r>
      <w:r w:rsidRPr="00202A5A">
        <w:rPr>
          <w:rFonts w:ascii="Arial" w:hAnsi="Arial" w:cs="Arial"/>
          <w:i/>
        </w:rPr>
        <w:t xml:space="preserve"> </w:t>
      </w:r>
    </w:p>
    <w:p w14:paraId="773A344E" w14:textId="77777777" w:rsidR="00EF219F" w:rsidRDefault="00EF219F" w:rsidP="0024092E">
      <w:pPr>
        <w:spacing w:after="0" w:line="360" w:lineRule="auto"/>
        <w:rPr>
          <w:rFonts w:ascii="Arial" w:hAnsi="Arial" w:cs="Arial"/>
          <w:i/>
        </w:rPr>
      </w:pPr>
      <w:r>
        <w:rPr>
          <w:rFonts w:ascii="Arial" w:hAnsi="Arial" w:cs="Arial"/>
        </w:rPr>
        <w:lastRenderedPageBreak/>
        <w:t>10</w:t>
      </w:r>
      <w:r w:rsidRPr="004E6458">
        <w:rPr>
          <w:rFonts w:ascii="Arial" w:hAnsi="Arial" w:cs="Arial"/>
        </w:rPr>
        <w:t>:</w:t>
      </w:r>
      <w:r>
        <w:rPr>
          <w:rFonts w:ascii="Arial" w:hAnsi="Arial" w:cs="Arial"/>
        </w:rPr>
        <w:t>10</w:t>
      </w:r>
      <w:r w:rsidRPr="004E6458">
        <w:rPr>
          <w:rFonts w:ascii="Arial" w:hAnsi="Arial" w:cs="Arial"/>
        </w:rPr>
        <w:t xml:space="preserve"> - </w:t>
      </w:r>
      <w:r>
        <w:rPr>
          <w:rFonts w:ascii="Arial" w:hAnsi="Arial" w:cs="Arial"/>
        </w:rPr>
        <w:t>10</w:t>
      </w:r>
      <w:r w:rsidRPr="004E6458">
        <w:rPr>
          <w:rFonts w:ascii="Arial" w:hAnsi="Arial" w:cs="Arial"/>
        </w:rPr>
        <w:t>:</w:t>
      </w:r>
      <w:r>
        <w:rPr>
          <w:rFonts w:ascii="Arial" w:hAnsi="Arial" w:cs="Arial"/>
        </w:rPr>
        <w:t>30</w:t>
      </w:r>
      <w:r>
        <w:rPr>
          <w:rFonts w:ascii="Arial" w:hAnsi="Arial" w:cs="Arial"/>
        </w:rPr>
        <w:tab/>
      </w:r>
      <w:r w:rsidRPr="004031F7">
        <w:rPr>
          <w:rFonts w:ascii="Arial" w:hAnsi="Arial" w:cs="Arial"/>
          <w:i/>
        </w:rPr>
        <w:t>Contexto nacional: Reforma agraria y desarrollo productivo</w:t>
      </w:r>
    </w:p>
    <w:p w14:paraId="7E75A21F" w14:textId="7C7297EE" w:rsidR="00EF219F" w:rsidRDefault="00EF219F" w:rsidP="0024092E">
      <w:pPr>
        <w:spacing w:after="0" w:line="360" w:lineRule="auto"/>
        <w:ind w:left="708" w:firstLine="708"/>
        <w:rPr>
          <w:rFonts w:ascii="Arial" w:hAnsi="Arial" w:cs="Arial"/>
          <w:i/>
        </w:rPr>
      </w:pPr>
      <w:r>
        <w:rPr>
          <w:rFonts w:ascii="Arial" w:hAnsi="Arial" w:cs="Arial"/>
          <w:i/>
        </w:rPr>
        <w:t>F</w:t>
      </w:r>
      <w:r w:rsidRPr="004031F7">
        <w:rPr>
          <w:rFonts w:ascii="Arial" w:hAnsi="Arial" w:cs="Arial"/>
          <w:i/>
        </w:rPr>
        <w:t xml:space="preserve">undación </w:t>
      </w:r>
      <w:r>
        <w:rPr>
          <w:rFonts w:ascii="Arial" w:hAnsi="Arial" w:cs="Arial"/>
          <w:i/>
        </w:rPr>
        <w:t>T</w:t>
      </w:r>
      <w:r w:rsidRPr="004031F7">
        <w:rPr>
          <w:rFonts w:ascii="Arial" w:hAnsi="Arial" w:cs="Arial"/>
          <w:i/>
        </w:rPr>
        <w:t>ierra</w:t>
      </w:r>
    </w:p>
    <w:p w14:paraId="01D96FCF" w14:textId="77777777" w:rsidR="00EF219F" w:rsidRDefault="00EF219F" w:rsidP="0024092E">
      <w:pPr>
        <w:shd w:val="clear" w:color="auto" w:fill="FFFFFF"/>
        <w:spacing w:after="0" w:line="360" w:lineRule="auto"/>
        <w:rPr>
          <w:rFonts w:ascii="Arial" w:hAnsi="Arial" w:cs="Arial"/>
          <w:i/>
        </w:rPr>
      </w:pPr>
      <w:r>
        <w:rPr>
          <w:rFonts w:ascii="Arial" w:hAnsi="Arial" w:cs="Arial"/>
        </w:rPr>
        <w:t xml:space="preserve">10:30 – 10:50 </w:t>
      </w:r>
      <w:r w:rsidRPr="00FD12CA">
        <w:rPr>
          <w:rFonts w:ascii="Arial" w:hAnsi="Arial" w:cs="Arial"/>
          <w:i/>
        </w:rPr>
        <w:t>E</w:t>
      </w:r>
      <w:r w:rsidRPr="004031F7">
        <w:rPr>
          <w:rFonts w:ascii="Arial" w:hAnsi="Arial" w:cs="Arial"/>
          <w:i/>
        </w:rPr>
        <w:t>mpoderamiento económico de las mujeres rurales</w:t>
      </w:r>
    </w:p>
    <w:p w14:paraId="4206C8E7" w14:textId="6E206C3C" w:rsidR="00EF219F" w:rsidRPr="00EF219F" w:rsidRDefault="00EF219F" w:rsidP="0024092E">
      <w:pPr>
        <w:shd w:val="clear" w:color="auto" w:fill="FFFFFF"/>
        <w:spacing w:after="0" w:line="360" w:lineRule="auto"/>
        <w:rPr>
          <w:rFonts w:ascii="Arial" w:hAnsi="Arial" w:cs="Arial"/>
          <w:i/>
        </w:rPr>
      </w:pPr>
      <w:r>
        <w:rPr>
          <w:rFonts w:ascii="Arial" w:hAnsi="Arial" w:cs="Arial"/>
          <w:i/>
        </w:rPr>
        <w:tab/>
      </w:r>
      <w:r>
        <w:rPr>
          <w:rFonts w:ascii="Arial" w:hAnsi="Arial" w:cs="Arial"/>
          <w:i/>
        </w:rPr>
        <w:tab/>
        <w:t>Ministerio de Desarrollo Rural y Tierras</w:t>
      </w:r>
    </w:p>
    <w:p w14:paraId="19562155" w14:textId="77777777" w:rsidR="00EF219F" w:rsidRDefault="00EF219F" w:rsidP="0024092E">
      <w:pPr>
        <w:shd w:val="clear" w:color="auto" w:fill="FFFFFF"/>
        <w:spacing w:after="0" w:line="360" w:lineRule="auto"/>
        <w:rPr>
          <w:rFonts w:ascii="Arial" w:hAnsi="Arial" w:cs="Arial"/>
        </w:rPr>
      </w:pPr>
      <w:r>
        <w:rPr>
          <w:rFonts w:ascii="Arial" w:hAnsi="Arial" w:cs="Arial"/>
        </w:rPr>
        <w:t xml:space="preserve">10:50 – 11:10 Servicios financieros y Asistencia Técnica a emprendimientos de </w:t>
      </w:r>
    </w:p>
    <w:p w14:paraId="576A65E6" w14:textId="6CE52265" w:rsidR="00EF219F" w:rsidRPr="00EF219F" w:rsidRDefault="00EF219F" w:rsidP="0024092E">
      <w:pPr>
        <w:shd w:val="clear" w:color="auto" w:fill="FFFFFF"/>
        <w:spacing w:after="0" w:line="360" w:lineRule="auto"/>
        <w:ind w:left="708" w:firstLine="708"/>
        <w:rPr>
          <w:rFonts w:ascii="Arial" w:hAnsi="Arial" w:cs="Arial"/>
          <w:i/>
        </w:rPr>
      </w:pPr>
      <w:r w:rsidRPr="004031F7">
        <w:rPr>
          <w:rFonts w:ascii="Arial" w:hAnsi="Arial" w:cs="Arial"/>
          <w:i/>
        </w:rPr>
        <w:t>mujeres rurales</w:t>
      </w:r>
      <w:r>
        <w:rPr>
          <w:rFonts w:ascii="Arial" w:hAnsi="Arial" w:cs="Arial"/>
          <w:i/>
        </w:rPr>
        <w:t xml:space="preserve"> – Banco de Desarrollo Productivo (BDP)</w:t>
      </w:r>
    </w:p>
    <w:p w14:paraId="27D3FEA6" w14:textId="77777777" w:rsidR="00EF219F" w:rsidRDefault="00EF219F" w:rsidP="0024092E">
      <w:pPr>
        <w:spacing w:after="0" w:line="360" w:lineRule="auto"/>
        <w:rPr>
          <w:rFonts w:ascii="Arial" w:hAnsi="Arial" w:cs="Arial"/>
          <w:sz w:val="21"/>
          <w:szCs w:val="21"/>
          <w:lang w:val="es-BO"/>
        </w:rPr>
      </w:pPr>
      <w:r>
        <w:rPr>
          <w:rFonts w:ascii="Arial" w:hAnsi="Arial" w:cs="Arial"/>
        </w:rPr>
        <w:t xml:space="preserve">11:10 – 11:25 </w:t>
      </w:r>
      <w:r w:rsidRPr="005F73B8">
        <w:rPr>
          <w:rFonts w:ascii="Arial" w:hAnsi="Arial" w:cs="Arial"/>
          <w:i/>
        </w:rPr>
        <w:t xml:space="preserve">Perfil de las </w:t>
      </w:r>
      <w:r w:rsidRPr="004031F7">
        <w:rPr>
          <w:rFonts w:ascii="Arial" w:hAnsi="Arial" w:cs="Arial"/>
          <w:i/>
        </w:rPr>
        <w:t>mujeres rurales</w:t>
      </w:r>
      <w:r>
        <w:rPr>
          <w:rFonts w:ascii="Arial" w:hAnsi="Arial" w:cs="Arial"/>
          <w:i/>
        </w:rPr>
        <w:t xml:space="preserve"> – </w:t>
      </w:r>
      <w:r>
        <w:rPr>
          <w:rFonts w:ascii="Arial" w:hAnsi="Arial" w:cs="Arial"/>
          <w:sz w:val="21"/>
          <w:szCs w:val="21"/>
          <w:lang w:val="es-BO"/>
        </w:rPr>
        <w:t xml:space="preserve">Asociación de Organizaciones de             </w:t>
      </w:r>
    </w:p>
    <w:p w14:paraId="59A950A4" w14:textId="2D656C69" w:rsidR="00EF219F" w:rsidRPr="00EF219F" w:rsidRDefault="00EF219F" w:rsidP="0024092E">
      <w:pPr>
        <w:spacing w:after="0" w:line="360" w:lineRule="auto"/>
        <w:ind w:left="708" w:firstLine="708"/>
        <w:rPr>
          <w:rFonts w:ascii="Arial" w:hAnsi="Arial" w:cs="Arial"/>
          <w:sz w:val="21"/>
          <w:szCs w:val="21"/>
          <w:lang w:val="es-BO"/>
        </w:rPr>
      </w:pPr>
      <w:r>
        <w:rPr>
          <w:rFonts w:ascii="Arial" w:hAnsi="Arial" w:cs="Arial"/>
          <w:sz w:val="21"/>
          <w:szCs w:val="21"/>
          <w:lang w:val="es-BO"/>
        </w:rPr>
        <w:t>Productores Ecológicos de Bolivia (AOPEB)</w:t>
      </w:r>
    </w:p>
    <w:p w14:paraId="1D16D5B5" w14:textId="26FCCB64" w:rsidR="00EF219F" w:rsidRDefault="00EF219F" w:rsidP="0024092E">
      <w:pPr>
        <w:shd w:val="clear" w:color="auto" w:fill="FFFFFF"/>
        <w:spacing w:after="0" w:line="360" w:lineRule="auto"/>
        <w:rPr>
          <w:rFonts w:ascii="Arial" w:hAnsi="Arial" w:cs="Arial"/>
          <w:i/>
        </w:rPr>
      </w:pPr>
      <w:r>
        <w:rPr>
          <w:rFonts w:ascii="Arial" w:hAnsi="Arial" w:cs="Arial"/>
        </w:rPr>
        <w:t xml:space="preserve">11:25 – 11:45 Complementaciones y </w:t>
      </w:r>
      <w:r>
        <w:rPr>
          <w:rFonts w:ascii="Arial" w:hAnsi="Arial" w:cs="Arial"/>
          <w:i/>
        </w:rPr>
        <w:t>Preguntas/</w:t>
      </w:r>
      <w:r w:rsidRPr="00B946B1">
        <w:rPr>
          <w:rFonts w:ascii="Arial" w:hAnsi="Arial" w:cs="Arial"/>
          <w:i/>
        </w:rPr>
        <w:t>respuestas</w:t>
      </w:r>
    </w:p>
    <w:p w14:paraId="6E32572B" w14:textId="77777777" w:rsidR="00D83D19" w:rsidRDefault="00D83D19" w:rsidP="001A1194">
      <w:pPr>
        <w:spacing w:after="0"/>
        <w:jc w:val="both"/>
        <w:rPr>
          <w:rFonts w:ascii="Arial" w:hAnsi="Arial" w:cs="Arial"/>
        </w:rPr>
      </w:pPr>
    </w:p>
    <w:p w14:paraId="59580AFD" w14:textId="77777777" w:rsidR="00B2261E" w:rsidRDefault="00B2261E" w:rsidP="00B2261E">
      <w:pPr>
        <w:rPr>
          <w:rFonts w:ascii="Arial" w:hAnsi="Arial" w:cs="Arial"/>
          <w:b/>
          <w:color w:val="244061" w:themeColor="accent1" w:themeShade="80"/>
          <w:sz w:val="28"/>
          <w:szCs w:val="28"/>
        </w:rPr>
      </w:pPr>
      <w:r>
        <w:rPr>
          <w:rFonts w:ascii="Arial" w:hAnsi="Arial" w:cs="Arial"/>
          <w:b/>
          <w:color w:val="244061" w:themeColor="accent1" w:themeShade="80"/>
          <w:sz w:val="28"/>
          <w:szCs w:val="28"/>
        </w:rPr>
        <w:t>Desarrollo de la reunión</w:t>
      </w:r>
    </w:p>
    <w:p w14:paraId="21AA7F3A" w14:textId="77777777" w:rsidR="00B2261E" w:rsidRDefault="00B2261E" w:rsidP="00B2261E">
      <w:pPr>
        <w:pStyle w:val="Prrafodelista"/>
        <w:numPr>
          <w:ilvl w:val="0"/>
          <w:numId w:val="4"/>
        </w:numPr>
        <w:rPr>
          <w:rFonts w:ascii="Arial" w:hAnsi="Arial" w:cs="Arial"/>
          <w:b/>
        </w:rPr>
      </w:pPr>
      <w:r w:rsidRPr="00E02AFD">
        <w:rPr>
          <w:rFonts w:ascii="Arial" w:hAnsi="Arial" w:cs="Arial"/>
          <w:b/>
        </w:rPr>
        <w:t xml:space="preserve">Bienvenida </w:t>
      </w:r>
    </w:p>
    <w:p w14:paraId="0DF2701B" w14:textId="2386AE30" w:rsidR="00F9095D" w:rsidRDefault="00B2261E" w:rsidP="00B2261E">
      <w:pPr>
        <w:jc w:val="both"/>
        <w:rPr>
          <w:rFonts w:ascii="Arial" w:hAnsi="Arial" w:cs="Arial"/>
        </w:rPr>
      </w:pPr>
      <w:r>
        <w:rPr>
          <w:rFonts w:ascii="Arial" w:hAnsi="Arial" w:cs="Arial"/>
        </w:rPr>
        <w:t xml:space="preserve">La Sra. Agar Tamayo, Coordinadora del CIAG </w:t>
      </w:r>
      <w:r w:rsidR="00F9095D">
        <w:rPr>
          <w:rFonts w:ascii="Arial" w:hAnsi="Arial" w:cs="Arial"/>
        </w:rPr>
        <w:t>dio</w:t>
      </w:r>
      <w:r>
        <w:rPr>
          <w:rFonts w:ascii="Arial" w:hAnsi="Arial" w:cs="Arial"/>
        </w:rPr>
        <w:t xml:space="preserve"> inicio a la </w:t>
      </w:r>
      <w:r w:rsidR="00EF219F">
        <w:rPr>
          <w:rFonts w:ascii="Arial" w:hAnsi="Arial" w:cs="Arial"/>
        </w:rPr>
        <w:t xml:space="preserve">sexta </w:t>
      </w:r>
      <w:r>
        <w:rPr>
          <w:rFonts w:ascii="Arial" w:hAnsi="Arial" w:cs="Arial"/>
        </w:rPr>
        <w:t>reunión ordinaria</w:t>
      </w:r>
      <w:r w:rsidR="00EF219F">
        <w:rPr>
          <w:rFonts w:ascii="Arial" w:hAnsi="Arial" w:cs="Arial"/>
        </w:rPr>
        <w:t>. No habiendo observaciones al acta de la reunión precedente, se la aprobó.</w:t>
      </w:r>
      <w:r w:rsidR="00F9095D">
        <w:rPr>
          <w:rFonts w:ascii="Arial" w:hAnsi="Arial" w:cs="Arial"/>
        </w:rPr>
        <w:t xml:space="preserve"> </w:t>
      </w:r>
    </w:p>
    <w:p w14:paraId="061693FE" w14:textId="757D74E7" w:rsidR="00EF219F" w:rsidRDefault="00EF219F" w:rsidP="00EF219F">
      <w:pPr>
        <w:pStyle w:val="Prrafodelista"/>
        <w:numPr>
          <w:ilvl w:val="0"/>
          <w:numId w:val="4"/>
        </w:numPr>
        <w:spacing w:after="0"/>
        <w:jc w:val="both"/>
        <w:rPr>
          <w:rFonts w:ascii="Arial" w:hAnsi="Arial" w:cs="Arial"/>
          <w:b/>
        </w:rPr>
      </w:pPr>
      <w:r>
        <w:rPr>
          <w:rFonts w:ascii="Arial" w:hAnsi="Arial" w:cs="Arial"/>
          <w:b/>
        </w:rPr>
        <w:t>Presentación de la recolección de información de la comisión de formación, sobre la oferta formativa en igualdad de género.</w:t>
      </w:r>
    </w:p>
    <w:p w14:paraId="75B7B07C" w14:textId="2B382881" w:rsidR="00E87D30" w:rsidRPr="00E87D30" w:rsidRDefault="00EF219F" w:rsidP="00EF219F">
      <w:pPr>
        <w:pStyle w:val="Prrafodelista"/>
        <w:spacing w:after="0"/>
        <w:jc w:val="both"/>
        <w:rPr>
          <w:rFonts w:ascii="Arial" w:hAnsi="Arial" w:cs="Arial"/>
          <w:b/>
        </w:rPr>
      </w:pPr>
      <w:r w:rsidRPr="00E87D30">
        <w:rPr>
          <w:rFonts w:ascii="Arial" w:hAnsi="Arial" w:cs="Arial"/>
          <w:b/>
        </w:rPr>
        <w:t xml:space="preserve"> </w:t>
      </w:r>
    </w:p>
    <w:p w14:paraId="1A422047" w14:textId="79218531" w:rsidR="00DC0CC3" w:rsidRDefault="00DC0CC3" w:rsidP="00E87D30">
      <w:pPr>
        <w:spacing w:after="0"/>
        <w:jc w:val="both"/>
        <w:rPr>
          <w:rFonts w:ascii="Arial" w:hAnsi="Arial" w:cs="Arial"/>
        </w:rPr>
      </w:pPr>
      <w:r>
        <w:rPr>
          <w:rFonts w:ascii="Arial" w:hAnsi="Arial" w:cs="Arial"/>
        </w:rPr>
        <w:t xml:space="preserve">Canadá presentó la matriz de la oferta formativa existente en La Paz en igualdad de género. La misma recoge la información recolectada a través de reuniones con organizaciones de mujeres. En la reunión se sugirió complementar la matriz con la información de las demás agencias de la cooperación para evitar la duplicación de acciones. </w:t>
      </w:r>
    </w:p>
    <w:p w14:paraId="3B684852" w14:textId="77777777" w:rsidR="00DC0CC3" w:rsidRDefault="00DC0CC3" w:rsidP="00E87D30">
      <w:pPr>
        <w:spacing w:after="0"/>
        <w:jc w:val="both"/>
        <w:rPr>
          <w:rFonts w:ascii="Arial" w:hAnsi="Arial" w:cs="Arial"/>
        </w:rPr>
      </w:pPr>
    </w:p>
    <w:p w14:paraId="2AAB5406" w14:textId="285FCDE6" w:rsidR="00DC0CC3" w:rsidRDefault="00DC0CC3" w:rsidP="00E87D30">
      <w:pPr>
        <w:spacing w:after="0"/>
        <w:jc w:val="both"/>
        <w:rPr>
          <w:rFonts w:ascii="Arial" w:hAnsi="Arial" w:cs="Arial"/>
        </w:rPr>
      </w:pPr>
      <w:r>
        <w:rPr>
          <w:rFonts w:ascii="Arial" w:hAnsi="Arial" w:cs="Arial"/>
        </w:rPr>
        <w:t xml:space="preserve">La comisión continuaría su labor de identificación de la oferta para presentar una propuesta de oferta formativa para los servidores públicos. </w:t>
      </w:r>
    </w:p>
    <w:p w14:paraId="5D1ACD74" w14:textId="77777777" w:rsidR="00DC0CC3" w:rsidRDefault="00DC0CC3" w:rsidP="00E87D30">
      <w:pPr>
        <w:spacing w:after="0"/>
        <w:jc w:val="both"/>
        <w:rPr>
          <w:rFonts w:ascii="Arial" w:hAnsi="Arial" w:cs="Arial"/>
        </w:rPr>
      </w:pPr>
    </w:p>
    <w:p w14:paraId="72363F0F" w14:textId="451A765A" w:rsidR="00E87D30" w:rsidRPr="00DC0CC3" w:rsidRDefault="00DC0CC3" w:rsidP="00DC0CC3">
      <w:pPr>
        <w:pStyle w:val="Prrafodelista"/>
        <w:numPr>
          <w:ilvl w:val="0"/>
          <w:numId w:val="4"/>
        </w:numPr>
        <w:spacing w:after="0" w:line="240" w:lineRule="auto"/>
        <w:rPr>
          <w:rFonts w:ascii="Arial" w:hAnsi="Arial" w:cs="Arial"/>
          <w:b/>
        </w:rPr>
      </w:pPr>
      <w:r>
        <w:rPr>
          <w:rFonts w:ascii="Arial" w:hAnsi="Arial" w:cs="Arial"/>
          <w:b/>
        </w:rPr>
        <w:t xml:space="preserve">Introducción </w:t>
      </w:r>
      <w:r w:rsidRPr="00DC0CC3">
        <w:rPr>
          <w:rFonts w:ascii="Arial" w:hAnsi="Arial" w:cs="Arial"/>
          <w:b/>
        </w:rPr>
        <w:t xml:space="preserve">al tema de empoderamiento económico de la mujer rural </w:t>
      </w:r>
    </w:p>
    <w:p w14:paraId="1F0EE4F3" w14:textId="77777777" w:rsidR="00DC0CC3" w:rsidRPr="00DC0CC3" w:rsidRDefault="00DC0CC3" w:rsidP="00DC0CC3">
      <w:pPr>
        <w:pStyle w:val="Prrafodelista"/>
        <w:spacing w:after="0" w:line="240" w:lineRule="auto"/>
        <w:rPr>
          <w:rFonts w:ascii="Arial" w:hAnsi="Arial" w:cs="Arial"/>
          <w:b/>
        </w:rPr>
      </w:pPr>
    </w:p>
    <w:p w14:paraId="2FEF0CC4" w14:textId="370AFAA4" w:rsidR="006C2C21" w:rsidRDefault="00E1210B" w:rsidP="001A1194">
      <w:pPr>
        <w:spacing w:after="0"/>
        <w:jc w:val="both"/>
        <w:rPr>
          <w:rFonts w:ascii="Arial" w:hAnsi="Arial" w:cs="Arial"/>
        </w:rPr>
      </w:pPr>
      <w:r>
        <w:rPr>
          <w:rFonts w:ascii="Arial" w:hAnsi="Arial" w:cs="Arial"/>
        </w:rPr>
        <w:t xml:space="preserve">La </w:t>
      </w:r>
      <w:r w:rsidR="00DC0CC3">
        <w:rPr>
          <w:rFonts w:ascii="Arial" w:hAnsi="Arial" w:cs="Arial"/>
        </w:rPr>
        <w:t>FAO presentó</w:t>
      </w:r>
      <w:r w:rsidR="006C2C21">
        <w:rPr>
          <w:rFonts w:ascii="Arial" w:hAnsi="Arial" w:cs="Arial"/>
        </w:rPr>
        <w:t xml:space="preserve"> </w:t>
      </w:r>
      <w:r w:rsidR="00DC0CC3">
        <w:rPr>
          <w:rFonts w:ascii="Arial" w:hAnsi="Arial" w:cs="Arial"/>
        </w:rPr>
        <w:t xml:space="preserve">el marco normativo internacional </w:t>
      </w:r>
      <w:r w:rsidR="006C2C21">
        <w:rPr>
          <w:rFonts w:ascii="Arial" w:hAnsi="Arial" w:cs="Arial"/>
        </w:rPr>
        <w:t xml:space="preserve">que promueve y protege los derechos de las mujeres y niñas rurales. Se hizo referencia a los dos objetivos de desarrollo sostenible que conducen al empoderamiento de las mujeres el ODS 2: Hambre Cero y el ODS 5: Igualdad de género.  </w:t>
      </w:r>
    </w:p>
    <w:p w14:paraId="4CB8C316" w14:textId="77777777" w:rsidR="006C2C21" w:rsidRDefault="006C2C21" w:rsidP="001A1194">
      <w:pPr>
        <w:spacing w:after="0"/>
        <w:jc w:val="both"/>
        <w:rPr>
          <w:rFonts w:ascii="Arial" w:hAnsi="Arial" w:cs="Arial"/>
        </w:rPr>
      </w:pPr>
    </w:p>
    <w:p w14:paraId="3CB34C0A" w14:textId="14F9995D" w:rsidR="006C2C21" w:rsidRDefault="006C2C21" w:rsidP="001A1194">
      <w:pPr>
        <w:spacing w:after="0"/>
        <w:jc w:val="both"/>
        <w:rPr>
          <w:rFonts w:ascii="Arial" w:hAnsi="Arial" w:cs="Arial"/>
        </w:rPr>
      </w:pPr>
      <w:r>
        <w:rPr>
          <w:rFonts w:ascii="Arial" w:hAnsi="Arial" w:cs="Arial"/>
        </w:rPr>
        <w:t xml:space="preserve">A nivel regional, se mencionó el alcance de la Comunidad de Estados Latinoamericanos y </w:t>
      </w:r>
      <w:r w:rsidR="0024092E">
        <w:rPr>
          <w:rFonts w:ascii="Arial" w:hAnsi="Arial" w:cs="Arial"/>
        </w:rPr>
        <w:t>Caribeños,</w:t>
      </w:r>
      <w:r>
        <w:rPr>
          <w:rFonts w:ascii="Arial" w:hAnsi="Arial" w:cs="Arial"/>
        </w:rPr>
        <w:t xml:space="preserve"> como un mecanismo intergubernamental de diálogo y concertación política que a través de su Plan </w:t>
      </w:r>
      <w:r w:rsidR="0024092E">
        <w:rPr>
          <w:rFonts w:ascii="Arial" w:hAnsi="Arial" w:cs="Arial"/>
        </w:rPr>
        <w:t xml:space="preserve">San </w:t>
      </w:r>
      <w:r>
        <w:rPr>
          <w:rFonts w:ascii="Arial" w:hAnsi="Arial" w:cs="Arial"/>
        </w:rPr>
        <w:t>CELAC resulta una referencia regional para la elaboración de políticas públicas en materia de Seguridad Alimentaria y Nutricional.  La CELAC se ha dotado de una estrategia de género para el diseño de los planes nacionales de SAN con enfoque de Género.</w:t>
      </w:r>
    </w:p>
    <w:p w14:paraId="4A03F06F" w14:textId="77777777" w:rsidR="006C2C21" w:rsidRDefault="006C2C21" w:rsidP="001A1194">
      <w:pPr>
        <w:spacing w:after="0"/>
        <w:jc w:val="both"/>
        <w:rPr>
          <w:rFonts w:ascii="Arial" w:hAnsi="Arial" w:cs="Arial"/>
        </w:rPr>
      </w:pPr>
    </w:p>
    <w:p w14:paraId="2A9ECF63" w14:textId="467D37A9" w:rsidR="006C2C21" w:rsidRDefault="006C2C21" w:rsidP="001A1194">
      <w:pPr>
        <w:spacing w:after="0"/>
        <w:jc w:val="both"/>
        <w:rPr>
          <w:rFonts w:ascii="Arial" w:hAnsi="Arial" w:cs="Arial"/>
        </w:rPr>
      </w:pPr>
      <w:r>
        <w:rPr>
          <w:rFonts w:ascii="Arial" w:hAnsi="Arial" w:cs="Arial"/>
        </w:rPr>
        <w:t xml:space="preserve">Durante la presentación se destacó el proyecto de Asistencia Técnica para la consolidación del Sistema Nacional de Agricultura Urbana y Periurbana que finalizó en junio de 2016, implementado en el Municipio de Sucre. A partir de esta experiencia se identificaron algunas acciones necesarias para el empoderamiento económico de las mujeres rurales:   </w:t>
      </w:r>
    </w:p>
    <w:p w14:paraId="4CCD350C" w14:textId="77777777" w:rsidR="0024092E" w:rsidRDefault="0024092E" w:rsidP="001A1194">
      <w:pPr>
        <w:spacing w:after="0"/>
        <w:jc w:val="both"/>
        <w:rPr>
          <w:rFonts w:ascii="Arial" w:hAnsi="Arial" w:cs="Arial"/>
        </w:rPr>
      </w:pPr>
    </w:p>
    <w:p w14:paraId="73954D24" w14:textId="77777777" w:rsidR="0090185D" w:rsidRPr="006C2C21" w:rsidRDefault="00156A1B" w:rsidP="006C2C21">
      <w:pPr>
        <w:numPr>
          <w:ilvl w:val="0"/>
          <w:numId w:val="5"/>
        </w:numPr>
        <w:spacing w:after="0"/>
        <w:jc w:val="both"/>
        <w:rPr>
          <w:rFonts w:ascii="Arial" w:hAnsi="Arial" w:cs="Arial"/>
          <w:lang w:val="es-BO"/>
        </w:rPr>
      </w:pPr>
      <w:r w:rsidRPr="006C2C21">
        <w:rPr>
          <w:rFonts w:ascii="Arial" w:hAnsi="Arial" w:cs="Arial"/>
          <w:lang w:val="es-BO"/>
        </w:rPr>
        <w:lastRenderedPageBreak/>
        <w:t>Aumentar el potencial productivo de las mujeres mejorando la seguridad alimentaria y la nutrición.</w:t>
      </w:r>
    </w:p>
    <w:p w14:paraId="41BD5C09" w14:textId="77777777" w:rsidR="0090185D" w:rsidRPr="006C2C21" w:rsidRDefault="00156A1B" w:rsidP="006C2C21">
      <w:pPr>
        <w:numPr>
          <w:ilvl w:val="0"/>
          <w:numId w:val="5"/>
        </w:numPr>
        <w:spacing w:after="0"/>
        <w:jc w:val="both"/>
        <w:rPr>
          <w:rFonts w:ascii="Arial" w:hAnsi="Arial" w:cs="Arial"/>
          <w:lang w:val="es-BO"/>
        </w:rPr>
      </w:pPr>
      <w:r w:rsidRPr="006C2C21">
        <w:rPr>
          <w:rFonts w:ascii="Arial" w:hAnsi="Arial" w:cs="Arial"/>
          <w:lang w:val="es-BO"/>
        </w:rPr>
        <w:t>Aumentar los ingresos de las mujeres rurales, priorizando su participación en la cadena de valor alimentaria.</w:t>
      </w:r>
    </w:p>
    <w:p w14:paraId="18809153" w14:textId="77777777" w:rsidR="0090185D" w:rsidRPr="006C2C21" w:rsidRDefault="00156A1B" w:rsidP="006C2C21">
      <w:pPr>
        <w:numPr>
          <w:ilvl w:val="0"/>
          <w:numId w:val="5"/>
        </w:numPr>
        <w:spacing w:after="0"/>
        <w:jc w:val="both"/>
        <w:rPr>
          <w:rFonts w:ascii="Arial" w:hAnsi="Arial" w:cs="Arial"/>
          <w:lang w:val="es-BO"/>
        </w:rPr>
      </w:pPr>
      <w:r w:rsidRPr="006C2C21">
        <w:rPr>
          <w:rFonts w:ascii="Arial" w:hAnsi="Arial" w:cs="Arial"/>
          <w:lang w:val="es-BO"/>
        </w:rPr>
        <w:t>Apoyo a emprendimientos liderados por mujeres, con prioridad jefas de familia.</w:t>
      </w:r>
    </w:p>
    <w:p w14:paraId="1753DEA4" w14:textId="58AC52B6" w:rsidR="0090185D" w:rsidRPr="00AE09CB" w:rsidRDefault="00156A1B" w:rsidP="006C2C21">
      <w:pPr>
        <w:numPr>
          <w:ilvl w:val="0"/>
          <w:numId w:val="5"/>
        </w:numPr>
        <w:spacing w:after="0"/>
        <w:jc w:val="both"/>
        <w:rPr>
          <w:rFonts w:ascii="Arial" w:hAnsi="Arial" w:cs="Arial"/>
          <w:lang w:val="es-BO"/>
        </w:rPr>
      </w:pPr>
      <w:r w:rsidRPr="006C2C21">
        <w:rPr>
          <w:rFonts w:ascii="Arial" w:hAnsi="Arial" w:cs="Arial"/>
          <w:lang w:val="es-BO"/>
        </w:rPr>
        <w:t>Promover el liderazgo y participación de la mujer en las organiza</w:t>
      </w:r>
      <w:r w:rsidR="00AE09CB">
        <w:rPr>
          <w:rFonts w:ascii="Arial" w:hAnsi="Arial" w:cs="Arial"/>
          <w:lang w:val="es-BO"/>
        </w:rPr>
        <w:t xml:space="preserve">ciones de productoras. </w:t>
      </w:r>
    </w:p>
    <w:p w14:paraId="079109FB" w14:textId="77777777" w:rsidR="0090185D" w:rsidRPr="006C2C21" w:rsidRDefault="00156A1B" w:rsidP="006C2C21">
      <w:pPr>
        <w:numPr>
          <w:ilvl w:val="0"/>
          <w:numId w:val="5"/>
        </w:numPr>
        <w:spacing w:after="0"/>
        <w:jc w:val="both"/>
        <w:rPr>
          <w:rFonts w:ascii="Arial" w:hAnsi="Arial" w:cs="Arial"/>
          <w:lang w:val="en-CA"/>
        </w:rPr>
      </w:pPr>
      <w:r w:rsidRPr="006C2C21">
        <w:rPr>
          <w:rFonts w:ascii="Arial" w:hAnsi="Arial" w:cs="Arial"/>
          <w:lang w:val="es-BO"/>
        </w:rPr>
        <w:t>Implementar políticas de SAN que existen en el país, desde su eje estratégico de género. Ejemplo: Política  Alimentaria y Nutricional</w:t>
      </w:r>
    </w:p>
    <w:p w14:paraId="623891D6" w14:textId="432DFEE8" w:rsidR="0090185D" w:rsidRPr="00AE09CB" w:rsidRDefault="00156A1B" w:rsidP="006C2C21">
      <w:pPr>
        <w:numPr>
          <w:ilvl w:val="0"/>
          <w:numId w:val="5"/>
        </w:numPr>
        <w:spacing w:after="0"/>
        <w:jc w:val="both"/>
        <w:rPr>
          <w:rFonts w:ascii="Arial" w:hAnsi="Arial" w:cs="Arial"/>
          <w:lang w:val="es-BO"/>
        </w:rPr>
      </w:pPr>
      <w:r w:rsidRPr="006C2C21">
        <w:rPr>
          <w:rFonts w:ascii="Arial" w:hAnsi="Arial" w:cs="Arial"/>
          <w:lang w:val="es-BO"/>
        </w:rPr>
        <w:t xml:space="preserve">Capacitación, asistencia técnica </w:t>
      </w:r>
      <w:r w:rsidRPr="006C2C21">
        <w:rPr>
          <w:rFonts w:ascii="Arial" w:hAnsi="Arial" w:cs="Arial"/>
        </w:rPr>
        <w:t>y organizacional para producir, transformar, comercializar y consumir alimentos sanos</w:t>
      </w:r>
      <w:r w:rsidRPr="006C2C21">
        <w:rPr>
          <w:rFonts w:ascii="Arial" w:hAnsi="Arial" w:cs="Arial"/>
          <w:lang w:val="es-BO"/>
        </w:rPr>
        <w:t>, a mujeres productoras, en funció</w:t>
      </w:r>
      <w:r w:rsidR="00AE09CB">
        <w:rPr>
          <w:rFonts w:ascii="Arial" w:hAnsi="Arial" w:cs="Arial"/>
          <w:lang w:val="es-BO"/>
        </w:rPr>
        <w:t xml:space="preserve">n de sus necesidades. </w:t>
      </w:r>
    </w:p>
    <w:p w14:paraId="2F3FACAA" w14:textId="77777777" w:rsidR="0090185D" w:rsidRPr="006C2C21" w:rsidRDefault="00156A1B" w:rsidP="006C2C21">
      <w:pPr>
        <w:numPr>
          <w:ilvl w:val="0"/>
          <w:numId w:val="5"/>
        </w:numPr>
        <w:spacing w:after="0"/>
        <w:jc w:val="both"/>
        <w:rPr>
          <w:rFonts w:ascii="Arial" w:hAnsi="Arial" w:cs="Arial"/>
          <w:lang w:val="es-BO"/>
        </w:rPr>
      </w:pPr>
      <w:r w:rsidRPr="006C2C21">
        <w:rPr>
          <w:rFonts w:ascii="Arial" w:hAnsi="Arial" w:cs="Arial"/>
          <w:lang w:val="es-BO"/>
        </w:rPr>
        <w:t>Propiciar su acceso a la tecnología.</w:t>
      </w:r>
    </w:p>
    <w:p w14:paraId="6689047A" w14:textId="19777B8E" w:rsidR="00AE09CB" w:rsidRDefault="00156A1B" w:rsidP="00AE09CB">
      <w:pPr>
        <w:numPr>
          <w:ilvl w:val="0"/>
          <w:numId w:val="5"/>
        </w:numPr>
        <w:spacing w:after="0"/>
        <w:jc w:val="both"/>
        <w:rPr>
          <w:rFonts w:ascii="Arial" w:hAnsi="Arial" w:cs="Arial"/>
        </w:rPr>
      </w:pPr>
      <w:r w:rsidRPr="006C2C21">
        <w:rPr>
          <w:rFonts w:ascii="Arial" w:hAnsi="Arial" w:cs="Arial"/>
          <w:lang w:val="es-BO"/>
        </w:rPr>
        <w:t>Mecanismos de facilitación para acceder a los programas de contratación pública y</w:t>
      </w:r>
      <w:r w:rsidR="00AE09CB">
        <w:rPr>
          <w:rFonts w:ascii="Arial" w:hAnsi="Arial" w:cs="Arial"/>
          <w:lang w:val="es-BO"/>
        </w:rPr>
        <w:t xml:space="preserve"> alimentación escolar. </w:t>
      </w:r>
    </w:p>
    <w:p w14:paraId="17CBC03E" w14:textId="77777777" w:rsidR="00AE09CB" w:rsidRDefault="00AE09CB" w:rsidP="00AE09CB">
      <w:pPr>
        <w:spacing w:after="0"/>
        <w:jc w:val="both"/>
        <w:rPr>
          <w:rFonts w:ascii="Arial" w:hAnsi="Arial" w:cs="Arial"/>
        </w:rPr>
      </w:pPr>
    </w:p>
    <w:p w14:paraId="7E9AD333" w14:textId="2EB9E3E0" w:rsidR="00AE09CB" w:rsidRDefault="00AE09CB" w:rsidP="00AE09CB">
      <w:pPr>
        <w:spacing w:after="0"/>
        <w:jc w:val="both"/>
        <w:rPr>
          <w:rFonts w:ascii="Arial" w:hAnsi="Arial" w:cs="Arial"/>
        </w:rPr>
      </w:pPr>
      <w:r>
        <w:rPr>
          <w:rFonts w:ascii="Arial" w:hAnsi="Arial" w:cs="Arial"/>
        </w:rPr>
        <w:t xml:space="preserve">Finalmente se mencionó algunos datos que permiten presentar un panorama sobre las mujeres rurales en Bolivia: </w:t>
      </w:r>
    </w:p>
    <w:p w14:paraId="2C67E06B" w14:textId="77777777" w:rsidR="008A201A" w:rsidRDefault="008A201A" w:rsidP="00AE09CB">
      <w:pPr>
        <w:spacing w:after="0"/>
        <w:jc w:val="both"/>
        <w:rPr>
          <w:rFonts w:ascii="Arial" w:hAnsi="Arial" w:cs="Arial"/>
        </w:rPr>
      </w:pPr>
    </w:p>
    <w:p w14:paraId="4827A589" w14:textId="77777777" w:rsidR="0090185D" w:rsidRPr="00AE09CB" w:rsidRDefault="00156A1B" w:rsidP="00AE09CB">
      <w:pPr>
        <w:numPr>
          <w:ilvl w:val="0"/>
          <w:numId w:val="6"/>
        </w:numPr>
        <w:spacing w:after="0"/>
        <w:jc w:val="both"/>
        <w:rPr>
          <w:rFonts w:ascii="Arial" w:hAnsi="Arial" w:cs="Arial"/>
          <w:lang w:val="es-BO"/>
        </w:rPr>
      </w:pPr>
      <w:r w:rsidRPr="00AE09CB">
        <w:rPr>
          <w:rFonts w:ascii="Arial" w:hAnsi="Arial" w:cs="Arial"/>
          <w:lang w:val="es-BO"/>
        </w:rPr>
        <w:t xml:space="preserve">En Bolivia hay un 50.1% de mujeres rurales. </w:t>
      </w:r>
    </w:p>
    <w:p w14:paraId="3406566E" w14:textId="1873EDBF" w:rsidR="0090185D" w:rsidRPr="00AE09CB" w:rsidRDefault="00156A1B" w:rsidP="00AE09CB">
      <w:pPr>
        <w:numPr>
          <w:ilvl w:val="0"/>
          <w:numId w:val="6"/>
        </w:numPr>
        <w:spacing w:after="0"/>
        <w:jc w:val="both"/>
        <w:rPr>
          <w:rFonts w:ascii="Arial" w:hAnsi="Arial" w:cs="Arial"/>
          <w:lang w:val="es-BO"/>
        </w:rPr>
      </w:pPr>
      <w:r w:rsidRPr="00AE09CB">
        <w:rPr>
          <w:rFonts w:ascii="Arial" w:hAnsi="Arial" w:cs="Arial"/>
          <w:lang w:val="es-CL"/>
        </w:rPr>
        <w:t xml:space="preserve">Un total de 422.090 mujeres ocupadas de 10 años o más de edad se dedican a trabajar en la agricultura, ganadería, silvicultura, caza y </w:t>
      </w:r>
      <w:r w:rsidR="008A201A" w:rsidRPr="00AE09CB">
        <w:rPr>
          <w:rFonts w:ascii="Arial" w:hAnsi="Arial" w:cs="Arial"/>
          <w:lang w:val="es-CL"/>
        </w:rPr>
        <w:t>pesca</w:t>
      </w:r>
      <w:r w:rsidR="008A201A" w:rsidRPr="00AE09CB">
        <w:rPr>
          <w:rFonts w:ascii="Arial" w:hAnsi="Arial" w:cs="Arial"/>
          <w:lang w:val="es-BO"/>
        </w:rPr>
        <w:t xml:space="preserve"> (</w:t>
      </w:r>
      <w:r w:rsidRPr="00AE09CB">
        <w:rPr>
          <w:rFonts w:ascii="Arial" w:hAnsi="Arial" w:cs="Arial"/>
          <w:lang w:val="es-BO"/>
        </w:rPr>
        <w:t xml:space="preserve">8,37%) (Censo 2012). </w:t>
      </w:r>
    </w:p>
    <w:p w14:paraId="722E95BF" w14:textId="77777777" w:rsidR="0090185D" w:rsidRPr="00AE09CB" w:rsidRDefault="00156A1B" w:rsidP="00AE09CB">
      <w:pPr>
        <w:numPr>
          <w:ilvl w:val="0"/>
          <w:numId w:val="6"/>
        </w:numPr>
        <w:spacing w:after="0"/>
        <w:jc w:val="both"/>
        <w:rPr>
          <w:rFonts w:ascii="Arial" w:hAnsi="Arial" w:cs="Arial"/>
          <w:lang w:val="es-BO"/>
        </w:rPr>
      </w:pPr>
      <w:r w:rsidRPr="00AE09CB">
        <w:rPr>
          <w:rFonts w:ascii="Arial" w:hAnsi="Arial" w:cs="Arial"/>
          <w:lang w:val="es-BO"/>
        </w:rPr>
        <w:t>Procesan o venden parte de su producción en los mercados locales, generando ingresos para la familia.</w:t>
      </w:r>
    </w:p>
    <w:p w14:paraId="0033ADC9" w14:textId="77777777" w:rsidR="0090185D" w:rsidRPr="00AE09CB" w:rsidRDefault="00156A1B" w:rsidP="00AE09CB">
      <w:pPr>
        <w:numPr>
          <w:ilvl w:val="0"/>
          <w:numId w:val="6"/>
        </w:numPr>
        <w:spacing w:after="0"/>
        <w:jc w:val="both"/>
        <w:rPr>
          <w:rFonts w:ascii="Arial" w:hAnsi="Arial" w:cs="Arial"/>
          <w:lang w:val="es-BO"/>
        </w:rPr>
      </w:pPr>
      <w:r w:rsidRPr="00AE09CB">
        <w:rPr>
          <w:rFonts w:ascii="Arial" w:hAnsi="Arial" w:cs="Arial"/>
          <w:lang w:val="es-CL"/>
        </w:rPr>
        <w:t>Además, las mujeres realizan las labores domésticas, el cuidado de los niños y adultos mayores y otras actividades fuera del predio, ocupando 8,6 horas al día (FAO).</w:t>
      </w:r>
      <w:r w:rsidRPr="00AE09CB">
        <w:rPr>
          <w:rFonts w:ascii="Arial" w:hAnsi="Arial" w:cs="Arial"/>
          <w:vertAlign w:val="superscript"/>
          <w:lang w:val="es-CL"/>
        </w:rPr>
        <w:t xml:space="preserve"> </w:t>
      </w:r>
    </w:p>
    <w:p w14:paraId="599EB2FD" w14:textId="77777777" w:rsidR="0090185D" w:rsidRPr="00AE09CB" w:rsidRDefault="00156A1B" w:rsidP="00AE09CB">
      <w:pPr>
        <w:numPr>
          <w:ilvl w:val="0"/>
          <w:numId w:val="6"/>
        </w:numPr>
        <w:spacing w:after="0"/>
        <w:jc w:val="both"/>
        <w:rPr>
          <w:rFonts w:ascii="Arial" w:hAnsi="Arial" w:cs="Arial"/>
          <w:lang w:val="es-BO"/>
        </w:rPr>
      </w:pPr>
      <w:r w:rsidRPr="00AE09CB">
        <w:rPr>
          <w:rFonts w:ascii="Arial" w:hAnsi="Arial" w:cs="Arial"/>
          <w:lang w:val="es-BO"/>
        </w:rPr>
        <w:t>Las mujeres realizan contribuciones significativas a la economía rural. Representan un 41% del trabajo agrícola en Bolivia (Atlas de la mujer rural).</w:t>
      </w:r>
    </w:p>
    <w:p w14:paraId="79F1C015" w14:textId="77777777" w:rsidR="00AE09CB" w:rsidRDefault="00156A1B" w:rsidP="00AE09CB">
      <w:pPr>
        <w:numPr>
          <w:ilvl w:val="0"/>
          <w:numId w:val="6"/>
        </w:numPr>
        <w:spacing w:after="0"/>
        <w:jc w:val="both"/>
        <w:rPr>
          <w:rFonts w:ascii="Arial" w:hAnsi="Arial" w:cs="Arial"/>
          <w:lang w:val="es-BO"/>
        </w:rPr>
      </w:pPr>
      <w:r w:rsidRPr="00AE09CB">
        <w:rPr>
          <w:rFonts w:ascii="Arial" w:hAnsi="Arial" w:cs="Arial"/>
          <w:lang w:val="es-BO"/>
        </w:rPr>
        <w:t>Jefatura de hogar rural: Mujeres 31,5% hombres 68, 5% (INE).</w:t>
      </w:r>
    </w:p>
    <w:p w14:paraId="3B42E3EE" w14:textId="6FA4EA8D" w:rsidR="00AE09CB" w:rsidRPr="00AE09CB" w:rsidRDefault="00AE09CB" w:rsidP="00AE09CB">
      <w:pPr>
        <w:numPr>
          <w:ilvl w:val="0"/>
          <w:numId w:val="6"/>
        </w:numPr>
        <w:spacing w:after="0"/>
        <w:jc w:val="both"/>
        <w:rPr>
          <w:rFonts w:ascii="Arial" w:hAnsi="Arial" w:cs="Arial"/>
          <w:lang w:val="es-BO"/>
        </w:rPr>
      </w:pPr>
      <w:r>
        <w:rPr>
          <w:rFonts w:ascii="Arial" w:hAnsi="Arial" w:cs="Arial"/>
          <w:lang w:val="es-BO"/>
        </w:rPr>
        <w:t>Las mujeres requiere mayor a</w:t>
      </w:r>
      <w:r w:rsidRPr="00AE09CB">
        <w:rPr>
          <w:rFonts w:ascii="Arial" w:hAnsi="Arial" w:cs="Arial"/>
          <w:lang w:val="es-BO"/>
        </w:rPr>
        <w:t xml:space="preserve">cceso a la </w:t>
      </w:r>
      <w:r>
        <w:rPr>
          <w:rFonts w:ascii="Arial" w:hAnsi="Arial" w:cs="Arial"/>
          <w:lang w:val="es-BO"/>
        </w:rPr>
        <w:t>tierra, al agua, a las semillas y</w:t>
      </w:r>
      <w:r w:rsidRPr="00AE09CB">
        <w:rPr>
          <w:rFonts w:ascii="Arial" w:hAnsi="Arial" w:cs="Arial"/>
          <w:lang w:val="es-BO"/>
        </w:rPr>
        <w:t xml:space="preserve"> a la tecnología</w:t>
      </w:r>
    </w:p>
    <w:p w14:paraId="35507AAD" w14:textId="77777777" w:rsidR="006C2C21" w:rsidRDefault="006C2C21" w:rsidP="001A1194">
      <w:pPr>
        <w:spacing w:after="0"/>
        <w:jc w:val="both"/>
        <w:rPr>
          <w:rFonts w:ascii="Arial" w:hAnsi="Arial" w:cs="Arial"/>
        </w:rPr>
      </w:pPr>
    </w:p>
    <w:p w14:paraId="6B7BDB17" w14:textId="1AAF182B" w:rsidR="00A35039" w:rsidRPr="008A201A" w:rsidRDefault="00A35039" w:rsidP="008A201A">
      <w:pPr>
        <w:pStyle w:val="Prrafodelista"/>
        <w:numPr>
          <w:ilvl w:val="0"/>
          <w:numId w:val="4"/>
        </w:numPr>
        <w:spacing w:after="0"/>
        <w:jc w:val="both"/>
        <w:rPr>
          <w:rFonts w:ascii="Arial" w:hAnsi="Arial" w:cs="Arial"/>
          <w:b/>
        </w:rPr>
      </w:pPr>
      <w:r>
        <w:rPr>
          <w:rFonts w:ascii="Arial" w:hAnsi="Arial" w:cs="Arial"/>
          <w:b/>
        </w:rPr>
        <w:t>Presentación Mujeres en el marco del proceso agrario en Bolivia</w:t>
      </w:r>
    </w:p>
    <w:p w14:paraId="23D3D01F" w14:textId="77777777" w:rsidR="008A201A" w:rsidRDefault="008A201A" w:rsidP="00A35039">
      <w:pPr>
        <w:jc w:val="both"/>
        <w:rPr>
          <w:rFonts w:ascii="Arial" w:hAnsi="Arial" w:cs="Arial"/>
        </w:rPr>
      </w:pPr>
    </w:p>
    <w:p w14:paraId="75BE3075" w14:textId="5A3AA3B3" w:rsidR="00B8276D" w:rsidRDefault="001A746B" w:rsidP="00A35039">
      <w:pPr>
        <w:jc w:val="both"/>
        <w:rPr>
          <w:rFonts w:ascii="Arial" w:hAnsi="Arial" w:cs="Arial"/>
        </w:rPr>
      </w:pPr>
      <w:r>
        <w:rPr>
          <w:rFonts w:ascii="Arial" w:hAnsi="Arial" w:cs="Arial"/>
        </w:rPr>
        <w:t xml:space="preserve">La </w:t>
      </w:r>
      <w:r w:rsidR="00A35039">
        <w:rPr>
          <w:rFonts w:ascii="Arial" w:hAnsi="Arial" w:cs="Arial"/>
        </w:rPr>
        <w:t xml:space="preserve">Fundación Tierra presento algunos datos sobre los resultados del proceso de saneamiento y titulación de tierras a abril de 2018. De una superficie total de 106.298.775 </w:t>
      </w:r>
      <w:r w:rsidR="00B8276D">
        <w:rPr>
          <w:rFonts w:ascii="Arial" w:hAnsi="Arial" w:cs="Arial"/>
        </w:rPr>
        <w:t>hectáreas</w:t>
      </w:r>
      <w:r w:rsidR="00A35039">
        <w:rPr>
          <w:rFonts w:ascii="Arial" w:hAnsi="Arial" w:cs="Arial"/>
        </w:rPr>
        <w:t xml:space="preserve"> que era objeto de saneamiento, el 78% de la superficie ha sido saneada y titulada. De este total, 46% de las tierras son a favor de las mujeres, habiéndose incrementa</w:t>
      </w:r>
      <w:r w:rsidR="00B8276D">
        <w:rPr>
          <w:rFonts w:ascii="Arial" w:hAnsi="Arial" w:cs="Arial"/>
        </w:rPr>
        <w:t xml:space="preserve">do </w:t>
      </w:r>
      <w:r w:rsidR="00A35039">
        <w:rPr>
          <w:rFonts w:ascii="Arial" w:hAnsi="Arial" w:cs="Arial"/>
        </w:rPr>
        <w:t xml:space="preserve">de </w:t>
      </w:r>
      <w:r w:rsidR="00B8276D">
        <w:rPr>
          <w:rFonts w:ascii="Arial" w:hAnsi="Arial" w:cs="Arial"/>
        </w:rPr>
        <w:t xml:space="preserve">manera </w:t>
      </w:r>
      <w:r w:rsidR="00A35039">
        <w:rPr>
          <w:rFonts w:ascii="Arial" w:hAnsi="Arial" w:cs="Arial"/>
        </w:rPr>
        <w:t xml:space="preserve">significativa. </w:t>
      </w:r>
    </w:p>
    <w:p w14:paraId="64E5DF59" w14:textId="372A97E6" w:rsidR="00B8276D" w:rsidRDefault="00B8276D" w:rsidP="00A35039">
      <w:pPr>
        <w:jc w:val="both"/>
        <w:rPr>
          <w:rFonts w:ascii="Arial" w:hAnsi="Arial" w:cs="Arial"/>
        </w:rPr>
      </w:pPr>
      <w:r>
        <w:rPr>
          <w:rFonts w:ascii="Arial" w:hAnsi="Arial" w:cs="Arial"/>
        </w:rPr>
        <w:t xml:space="preserve">Sin embargo, según Tierra, la distribución de las tierras a favor de las mujeres en la mayoría de los casos es en copropiedad (las mujeres son inscritas junto al esposo, hermanos o parientes) o en lo proindiviso (TCO </w:t>
      </w:r>
      <w:r w:rsidR="008A201A">
        <w:rPr>
          <w:rFonts w:ascii="Arial" w:hAnsi="Arial" w:cs="Arial"/>
        </w:rPr>
        <w:t>y</w:t>
      </w:r>
      <w:r>
        <w:rPr>
          <w:rFonts w:ascii="Arial" w:hAnsi="Arial" w:cs="Arial"/>
        </w:rPr>
        <w:t xml:space="preserve"> comunidades: las mujeres son inscritas en la lista de beneficiarios de la organización). La cantidad de títulos a nombre mujeres solas no supera el 5% del total de títulos otorgados a una comunidad tipo. </w:t>
      </w:r>
    </w:p>
    <w:p w14:paraId="6DAF3593" w14:textId="77777777" w:rsidR="00B8276D" w:rsidRDefault="00B8276D" w:rsidP="00B8276D">
      <w:pPr>
        <w:jc w:val="both"/>
        <w:rPr>
          <w:rFonts w:ascii="Arial" w:hAnsi="Arial" w:cs="Arial"/>
          <w:lang w:val="es-BO"/>
        </w:rPr>
      </w:pPr>
      <w:r>
        <w:rPr>
          <w:rFonts w:ascii="Arial" w:hAnsi="Arial" w:cs="Arial"/>
          <w:lang w:val="es-BO"/>
        </w:rPr>
        <w:t>Se destacó que l</w:t>
      </w:r>
      <w:r w:rsidR="00156A1B" w:rsidRPr="00B8276D">
        <w:rPr>
          <w:rFonts w:ascii="Arial" w:hAnsi="Arial" w:cs="Arial"/>
          <w:lang w:val="es-BO"/>
        </w:rPr>
        <w:t>as mujeres campesinas e indígenas han ganado presencia y participación en los ámbitos habitualmente controlados por los hombres y considerados es</w:t>
      </w:r>
      <w:r>
        <w:rPr>
          <w:rFonts w:ascii="Arial" w:hAnsi="Arial" w:cs="Arial"/>
          <w:lang w:val="es-BO"/>
        </w:rPr>
        <w:t xml:space="preserve">pacios y privilegios </w:t>
      </w:r>
      <w:r>
        <w:rPr>
          <w:rFonts w:ascii="Arial" w:hAnsi="Arial" w:cs="Arial"/>
          <w:lang w:val="es-BO"/>
        </w:rPr>
        <w:lastRenderedPageBreak/>
        <w:t>masculinos y que l</w:t>
      </w:r>
      <w:r w:rsidR="00156A1B" w:rsidRPr="00B8276D">
        <w:rPr>
          <w:rFonts w:ascii="Arial" w:hAnsi="Arial" w:cs="Arial"/>
          <w:lang w:val="es-BO"/>
        </w:rPr>
        <w:t xml:space="preserve">os cambios en el acceso de las mujeres a la tierra junto a roles productivos y comunitarios más visibilizados se pueden interpretar como procesos de inclusión. </w:t>
      </w:r>
    </w:p>
    <w:p w14:paraId="02E7477A" w14:textId="77777777" w:rsidR="00B8276D" w:rsidRDefault="00B8276D" w:rsidP="00B8276D">
      <w:pPr>
        <w:jc w:val="both"/>
        <w:rPr>
          <w:rFonts w:ascii="Arial" w:hAnsi="Arial" w:cs="Arial"/>
          <w:lang w:val="es-BO"/>
        </w:rPr>
      </w:pPr>
      <w:r>
        <w:rPr>
          <w:rFonts w:ascii="Arial" w:hAnsi="Arial" w:cs="Arial"/>
          <w:lang w:val="es-BO"/>
        </w:rPr>
        <w:t xml:space="preserve">Se señalaron algunos obstáculos y constataciones:  </w:t>
      </w:r>
    </w:p>
    <w:p w14:paraId="07DF0FFA" w14:textId="7DADCBAA" w:rsidR="0090185D" w:rsidRPr="00B8276D" w:rsidRDefault="00156A1B" w:rsidP="00B8276D">
      <w:pPr>
        <w:pStyle w:val="Prrafodelista"/>
        <w:numPr>
          <w:ilvl w:val="0"/>
          <w:numId w:val="9"/>
        </w:numPr>
        <w:jc w:val="both"/>
        <w:rPr>
          <w:rFonts w:ascii="Arial" w:hAnsi="Arial" w:cs="Arial"/>
          <w:lang w:val="es-BO"/>
        </w:rPr>
      </w:pPr>
      <w:r w:rsidRPr="00B8276D">
        <w:rPr>
          <w:rFonts w:ascii="Arial" w:hAnsi="Arial" w:cs="Arial"/>
          <w:lang w:val="es-BO"/>
        </w:rPr>
        <w:t xml:space="preserve">En general las mujeres campesinas son propietarias de predios </w:t>
      </w:r>
      <w:proofErr w:type="spellStart"/>
      <w:r w:rsidRPr="00B8276D">
        <w:rPr>
          <w:rFonts w:ascii="Arial" w:hAnsi="Arial" w:cs="Arial"/>
          <w:lang w:val="es-BO"/>
        </w:rPr>
        <w:t>minifundiarios</w:t>
      </w:r>
      <w:proofErr w:type="spellEnd"/>
      <w:r w:rsidRPr="00B8276D">
        <w:rPr>
          <w:rFonts w:ascii="Arial" w:hAnsi="Arial" w:cs="Arial"/>
          <w:lang w:val="es-BO"/>
        </w:rPr>
        <w:t xml:space="preserve"> que las obtuvieron a través de herencias simbólicas. Dentro de los acuerdos internos familiares las mujeres se beneficiaron con tierras de menor calidad y tamaño.</w:t>
      </w:r>
    </w:p>
    <w:p w14:paraId="1374B188" w14:textId="2B5703B0" w:rsidR="0090185D" w:rsidRPr="00B8276D" w:rsidRDefault="00156A1B" w:rsidP="00B8276D">
      <w:pPr>
        <w:numPr>
          <w:ilvl w:val="0"/>
          <w:numId w:val="8"/>
        </w:numPr>
        <w:jc w:val="both"/>
        <w:rPr>
          <w:rFonts w:ascii="Arial" w:hAnsi="Arial" w:cs="Arial"/>
          <w:lang w:val="es-BO"/>
        </w:rPr>
      </w:pPr>
      <w:r w:rsidRPr="00B8276D">
        <w:rPr>
          <w:rFonts w:ascii="Arial" w:hAnsi="Arial" w:cs="Arial"/>
          <w:lang w:val="es-BO"/>
        </w:rPr>
        <w:t>Ocupan las tierras en calidad de cuidadoras designadas por los parientes “residentes”, sin facultades para disponer ampliamente de esas tierras</w:t>
      </w:r>
      <w:r w:rsidR="001A746B">
        <w:rPr>
          <w:rFonts w:ascii="Arial" w:hAnsi="Arial" w:cs="Arial"/>
          <w:lang w:val="es-BO"/>
        </w:rPr>
        <w:t>.</w:t>
      </w:r>
      <w:r w:rsidRPr="00B8276D">
        <w:rPr>
          <w:rFonts w:ascii="Arial" w:hAnsi="Arial" w:cs="Arial"/>
          <w:lang w:val="es-BO"/>
        </w:rPr>
        <w:t xml:space="preserve">  </w:t>
      </w:r>
    </w:p>
    <w:p w14:paraId="7ECB5B5C" w14:textId="1E04705B" w:rsidR="0090185D" w:rsidRDefault="00156A1B" w:rsidP="00B8276D">
      <w:pPr>
        <w:numPr>
          <w:ilvl w:val="0"/>
          <w:numId w:val="8"/>
        </w:numPr>
        <w:jc w:val="both"/>
        <w:rPr>
          <w:rFonts w:ascii="Arial" w:hAnsi="Arial" w:cs="Arial"/>
          <w:lang w:val="es-BO"/>
        </w:rPr>
      </w:pPr>
      <w:r w:rsidRPr="00B8276D">
        <w:rPr>
          <w:rFonts w:ascii="Arial" w:hAnsi="Arial" w:cs="Arial"/>
          <w:lang w:val="es-BO"/>
        </w:rPr>
        <w:t>Un mayor acceso de las mujeres a la tierra a menudo ocurre cuando los hombres abandonan las tierras debido al deterioro general de la pequeña agricultura</w:t>
      </w:r>
      <w:r w:rsidR="001A746B">
        <w:rPr>
          <w:rFonts w:ascii="Arial" w:hAnsi="Arial" w:cs="Arial"/>
          <w:lang w:val="es-BO"/>
        </w:rPr>
        <w:t>.</w:t>
      </w:r>
    </w:p>
    <w:p w14:paraId="2A029D43" w14:textId="77777777" w:rsidR="0090185D" w:rsidRPr="00B8276D" w:rsidRDefault="00156A1B" w:rsidP="00B8276D">
      <w:pPr>
        <w:numPr>
          <w:ilvl w:val="0"/>
          <w:numId w:val="8"/>
        </w:numPr>
        <w:jc w:val="both"/>
        <w:rPr>
          <w:rFonts w:ascii="Arial" w:hAnsi="Arial" w:cs="Arial"/>
          <w:lang w:val="es-BO"/>
        </w:rPr>
      </w:pPr>
      <w:r w:rsidRPr="00B8276D">
        <w:rPr>
          <w:rFonts w:ascii="Arial" w:hAnsi="Arial" w:cs="Arial"/>
          <w:lang w:val="es-BO"/>
        </w:rPr>
        <w:t>El papel clave de las mujeres para la seguridad alimentaria está limitada por la baja autonomía económica y capacidad de decisión que tienen sobre los ingresos y beneficios que genera la tenencia de la tierra.</w:t>
      </w:r>
    </w:p>
    <w:p w14:paraId="4157CC5C" w14:textId="77777777" w:rsidR="0090185D" w:rsidRPr="00B8276D" w:rsidRDefault="00156A1B" w:rsidP="00B8276D">
      <w:pPr>
        <w:numPr>
          <w:ilvl w:val="0"/>
          <w:numId w:val="8"/>
        </w:numPr>
        <w:jc w:val="both"/>
        <w:rPr>
          <w:rFonts w:ascii="Arial" w:hAnsi="Arial" w:cs="Arial"/>
          <w:lang w:val="es-BO"/>
        </w:rPr>
      </w:pPr>
      <w:r w:rsidRPr="00B8276D">
        <w:rPr>
          <w:rFonts w:ascii="Arial" w:hAnsi="Arial" w:cs="Arial"/>
          <w:lang w:val="es-BO"/>
        </w:rPr>
        <w:t>En las regiones más pobres y de alta migración masculina, las mujeres, además de velar por la seguridad alimentaria de sus familias, tienen cada vez mayor presión por asumir más obligaciones de carácter productivo y comunitario.</w:t>
      </w:r>
    </w:p>
    <w:p w14:paraId="72705494" w14:textId="4C3F9F17" w:rsidR="00B8276D" w:rsidRPr="00B8276D" w:rsidRDefault="00156A1B" w:rsidP="00B8276D">
      <w:pPr>
        <w:numPr>
          <w:ilvl w:val="0"/>
          <w:numId w:val="8"/>
        </w:numPr>
        <w:jc w:val="both"/>
        <w:rPr>
          <w:rFonts w:ascii="Arial" w:hAnsi="Arial" w:cs="Arial"/>
          <w:lang w:val="es-BO"/>
        </w:rPr>
      </w:pPr>
      <w:r w:rsidRPr="00B8276D">
        <w:rPr>
          <w:rFonts w:ascii="Arial" w:hAnsi="Arial" w:cs="Arial"/>
          <w:lang w:val="es-BO"/>
        </w:rPr>
        <w:t>Al interior de los territorios y comunidades indígenas originario campesinos los derechos a la tierra de las mujeres se regulan combinando las normas consuetudinarias y comunes.</w:t>
      </w:r>
    </w:p>
    <w:p w14:paraId="723DD791" w14:textId="3FC712DE" w:rsidR="00B8276D" w:rsidRPr="00B8276D" w:rsidRDefault="00B8276D" w:rsidP="00B8276D">
      <w:pPr>
        <w:jc w:val="both"/>
        <w:rPr>
          <w:rFonts w:ascii="Arial" w:hAnsi="Arial" w:cs="Arial"/>
          <w:lang w:val="es-BO"/>
        </w:rPr>
      </w:pPr>
      <w:r>
        <w:rPr>
          <w:rFonts w:ascii="Arial" w:hAnsi="Arial" w:cs="Arial"/>
          <w:lang w:val="es-BO"/>
        </w:rPr>
        <w:t>Para finalizar se destacaron como desafíos el d</w:t>
      </w:r>
      <w:r w:rsidRPr="00B8276D">
        <w:rPr>
          <w:rFonts w:ascii="Arial" w:hAnsi="Arial" w:cs="Arial"/>
          <w:lang w:val="es-BO"/>
        </w:rPr>
        <w:t>iseñar e implementar políticas agrarias y rurales que tengan carácter complementario a los avances existentes en el reconocimiento de los derechos de propiedad establecido en la ley de tierras</w:t>
      </w:r>
      <w:r>
        <w:rPr>
          <w:rFonts w:ascii="Arial" w:hAnsi="Arial" w:cs="Arial"/>
          <w:lang w:val="es-BO"/>
        </w:rPr>
        <w:t>.</w:t>
      </w:r>
    </w:p>
    <w:p w14:paraId="69449452" w14:textId="77777777" w:rsidR="00A06A5A" w:rsidRPr="008A201A" w:rsidRDefault="00B8276D" w:rsidP="00A06A5A">
      <w:pPr>
        <w:pStyle w:val="Prrafodelista"/>
        <w:numPr>
          <w:ilvl w:val="0"/>
          <w:numId w:val="4"/>
        </w:numPr>
        <w:spacing w:after="0"/>
        <w:jc w:val="both"/>
        <w:rPr>
          <w:rFonts w:ascii="Arial" w:hAnsi="Arial" w:cs="Arial"/>
          <w:b/>
        </w:rPr>
      </w:pPr>
      <w:r>
        <w:rPr>
          <w:rFonts w:ascii="Arial" w:hAnsi="Arial" w:cs="Arial"/>
          <w:b/>
        </w:rPr>
        <w:t xml:space="preserve">Presentación Ministerio de Desarrollo Rural y Tierra </w:t>
      </w:r>
    </w:p>
    <w:p w14:paraId="5A9A77F0" w14:textId="5C45F429" w:rsidR="00A06A5A" w:rsidRDefault="00A06A5A" w:rsidP="00A06A5A">
      <w:pPr>
        <w:spacing w:after="0"/>
        <w:jc w:val="both"/>
        <w:rPr>
          <w:rFonts w:ascii="Arial" w:hAnsi="Arial" w:cs="Arial"/>
        </w:rPr>
      </w:pPr>
    </w:p>
    <w:p w14:paraId="538D0EF9" w14:textId="02E5014A" w:rsidR="004C4C44" w:rsidRPr="004C4C44" w:rsidRDefault="00811961" w:rsidP="004C4C44">
      <w:pPr>
        <w:jc w:val="both"/>
        <w:rPr>
          <w:rFonts w:ascii="Arial" w:hAnsi="Arial" w:cs="Arial"/>
          <w:lang w:val="es-BO"/>
        </w:rPr>
      </w:pPr>
      <w:r>
        <w:rPr>
          <w:rFonts w:ascii="Arial" w:hAnsi="Arial" w:cs="Arial"/>
          <w:lang w:val="es-BO"/>
        </w:rPr>
        <w:t xml:space="preserve">El Ministerio de Desarrollo Rural y Tierras, </w:t>
      </w:r>
      <w:r w:rsidR="004C4C44">
        <w:rPr>
          <w:rFonts w:ascii="Arial" w:hAnsi="Arial" w:cs="Arial"/>
          <w:lang w:val="es-BO"/>
        </w:rPr>
        <w:t>a través del</w:t>
      </w:r>
      <w:r>
        <w:rPr>
          <w:rFonts w:ascii="Arial" w:hAnsi="Arial" w:cs="Arial"/>
          <w:lang w:val="es-BO"/>
        </w:rPr>
        <w:t xml:space="preserve"> Sr. Armando Sánchez realizó una presentación </w:t>
      </w:r>
      <w:r w:rsidR="004C4C44">
        <w:rPr>
          <w:rFonts w:ascii="Arial" w:hAnsi="Arial" w:cs="Arial"/>
          <w:lang w:val="es-BO"/>
        </w:rPr>
        <w:t xml:space="preserve">respecto a la </w:t>
      </w:r>
      <w:r w:rsidR="004C4C44" w:rsidRPr="004C4C44">
        <w:rPr>
          <w:rFonts w:ascii="Arial" w:hAnsi="Arial" w:cs="Arial"/>
          <w:lang w:val="es-MX"/>
        </w:rPr>
        <w:t>Estructura de Tenencia de la Tierra</w:t>
      </w:r>
      <w:r w:rsidR="004C4C44">
        <w:rPr>
          <w:rFonts w:ascii="Arial" w:hAnsi="Arial" w:cs="Arial"/>
          <w:lang w:val="es-MX"/>
        </w:rPr>
        <w:t>, la superficie</w:t>
      </w:r>
      <w:r w:rsidR="004C4C44" w:rsidRPr="004C4C44">
        <w:rPr>
          <w:rFonts w:ascii="Arial" w:hAnsi="Arial" w:cs="Arial"/>
        </w:rPr>
        <w:t xml:space="preserve"> </w:t>
      </w:r>
      <w:r w:rsidR="004C4C44">
        <w:rPr>
          <w:rFonts w:ascii="Arial" w:hAnsi="Arial" w:cs="Arial"/>
        </w:rPr>
        <w:t>c</w:t>
      </w:r>
      <w:r w:rsidR="004C4C44" w:rsidRPr="004C4C44">
        <w:rPr>
          <w:rFonts w:ascii="Arial" w:hAnsi="Arial" w:cs="Arial"/>
        </w:rPr>
        <w:t>ultivada</w:t>
      </w:r>
      <w:r w:rsidR="004C4C44">
        <w:rPr>
          <w:rFonts w:ascii="Arial" w:hAnsi="Arial" w:cs="Arial"/>
        </w:rPr>
        <w:t xml:space="preserve"> y los </w:t>
      </w:r>
      <w:r w:rsidR="004C4C44" w:rsidRPr="004C4C44">
        <w:rPr>
          <w:rFonts w:ascii="Arial" w:hAnsi="Arial" w:cs="Arial"/>
          <w:lang w:val="es-BO"/>
        </w:rPr>
        <w:t>programas y proyectos de desarrollo rural y agropecuario</w:t>
      </w:r>
      <w:r w:rsidR="004C4C44">
        <w:rPr>
          <w:rFonts w:ascii="Arial" w:hAnsi="Arial" w:cs="Arial"/>
          <w:lang w:val="es-BO"/>
        </w:rPr>
        <w:t xml:space="preserve">, </w:t>
      </w:r>
      <w:r w:rsidR="004C4C44" w:rsidRPr="004C4C44">
        <w:rPr>
          <w:rFonts w:ascii="Arial" w:hAnsi="Arial" w:cs="Arial"/>
          <w:bCs/>
        </w:rPr>
        <w:t xml:space="preserve">apoyos directos para la creación de iniciativas agroalimentarias rurales </w:t>
      </w:r>
      <w:r w:rsidR="004C4C44">
        <w:rPr>
          <w:rFonts w:ascii="Arial" w:hAnsi="Arial" w:cs="Arial"/>
          <w:bCs/>
        </w:rPr>
        <w:t>II</w:t>
      </w:r>
      <w:r w:rsidR="004C4C44" w:rsidRPr="004C4C44">
        <w:rPr>
          <w:rFonts w:ascii="Arial" w:hAnsi="Arial" w:cs="Arial"/>
          <w:bCs/>
        </w:rPr>
        <w:t>” (CRIAR II)</w:t>
      </w:r>
      <w:r w:rsidR="004C4C44">
        <w:rPr>
          <w:rFonts w:ascii="Arial" w:hAnsi="Arial" w:cs="Arial"/>
          <w:bCs/>
        </w:rPr>
        <w:t xml:space="preserve"> entre otros temas.</w:t>
      </w:r>
    </w:p>
    <w:p w14:paraId="63EDFB2E" w14:textId="77777777" w:rsidR="00A06A5A" w:rsidRPr="00A06A5A" w:rsidRDefault="00A06A5A" w:rsidP="00A06A5A">
      <w:pPr>
        <w:spacing w:after="0"/>
        <w:jc w:val="both"/>
        <w:rPr>
          <w:rFonts w:ascii="Arial" w:hAnsi="Arial" w:cs="Arial"/>
        </w:rPr>
      </w:pPr>
    </w:p>
    <w:p w14:paraId="44D7BF66" w14:textId="0E2E850D" w:rsidR="00A06A5A" w:rsidRDefault="00A06A5A" w:rsidP="00A06A5A">
      <w:pPr>
        <w:pStyle w:val="Prrafodelista"/>
        <w:numPr>
          <w:ilvl w:val="0"/>
          <w:numId w:val="4"/>
        </w:numPr>
        <w:spacing w:after="0"/>
        <w:jc w:val="both"/>
        <w:rPr>
          <w:rFonts w:ascii="Arial" w:hAnsi="Arial" w:cs="Arial"/>
          <w:b/>
        </w:rPr>
      </w:pPr>
      <w:r w:rsidRPr="00A06A5A">
        <w:rPr>
          <w:rFonts w:ascii="Arial" w:hAnsi="Arial" w:cs="Arial"/>
          <w:b/>
        </w:rPr>
        <w:t xml:space="preserve">Servicios financieros y Asistencia Técnica a emprendimientos de mujeres rurales </w:t>
      </w:r>
    </w:p>
    <w:p w14:paraId="29B2E97D" w14:textId="77777777" w:rsidR="00E23E7A" w:rsidRDefault="00E23E7A" w:rsidP="00E23E7A">
      <w:pPr>
        <w:spacing w:after="0"/>
        <w:jc w:val="both"/>
        <w:rPr>
          <w:rFonts w:ascii="Arial" w:hAnsi="Arial" w:cs="Arial"/>
          <w:b/>
        </w:rPr>
      </w:pPr>
    </w:p>
    <w:p w14:paraId="3CD03FF6" w14:textId="6C08A7E4" w:rsidR="00E23E7A" w:rsidRDefault="00E23E7A" w:rsidP="00E23E7A">
      <w:pPr>
        <w:spacing w:after="0"/>
        <w:jc w:val="both"/>
        <w:rPr>
          <w:rFonts w:ascii="Arial" w:hAnsi="Arial" w:cs="Arial"/>
        </w:rPr>
      </w:pPr>
      <w:r w:rsidRPr="00E23E7A">
        <w:rPr>
          <w:rFonts w:ascii="Arial" w:hAnsi="Arial" w:cs="Arial"/>
        </w:rPr>
        <w:t>El</w:t>
      </w:r>
      <w:r>
        <w:rPr>
          <w:rFonts w:ascii="Arial" w:hAnsi="Arial" w:cs="Arial"/>
        </w:rPr>
        <w:t xml:space="preserve"> Banco de Desarrollo Productivo presento la experiencia en asistencia Técnica y crédito con enfoque de género </w:t>
      </w:r>
      <w:r w:rsidR="001A746B">
        <w:rPr>
          <w:rFonts w:ascii="Arial" w:hAnsi="Arial" w:cs="Arial"/>
        </w:rPr>
        <w:t xml:space="preserve">como </w:t>
      </w:r>
      <w:r>
        <w:rPr>
          <w:rFonts w:ascii="Arial" w:hAnsi="Arial" w:cs="Arial"/>
        </w:rPr>
        <w:t xml:space="preserve">entidad financiera. </w:t>
      </w:r>
      <w:r w:rsidR="001A746B">
        <w:rPr>
          <w:rFonts w:ascii="Arial" w:hAnsi="Arial" w:cs="Arial"/>
        </w:rPr>
        <w:t xml:space="preserve">La </w:t>
      </w:r>
      <w:r>
        <w:rPr>
          <w:rFonts w:ascii="Arial" w:hAnsi="Arial" w:cs="Arial"/>
        </w:rPr>
        <w:t>presentación</w:t>
      </w:r>
      <w:r w:rsidR="001A746B">
        <w:rPr>
          <w:rFonts w:ascii="Arial" w:hAnsi="Arial" w:cs="Arial"/>
        </w:rPr>
        <w:t xml:space="preserve"> inicio con </w:t>
      </w:r>
      <w:r>
        <w:rPr>
          <w:rFonts w:ascii="Arial" w:hAnsi="Arial" w:cs="Arial"/>
        </w:rPr>
        <w:t>algunos datos generales</w:t>
      </w:r>
      <w:r w:rsidR="001A746B">
        <w:rPr>
          <w:rFonts w:ascii="Arial" w:hAnsi="Arial" w:cs="Arial"/>
        </w:rPr>
        <w:t xml:space="preserve">, mencionando </w:t>
      </w:r>
      <w:r w:rsidR="00811961">
        <w:rPr>
          <w:rFonts w:ascii="Arial" w:hAnsi="Arial" w:cs="Arial"/>
        </w:rPr>
        <w:t>que,</w:t>
      </w:r>
      <w:r w:rsidR="001A746B">
        <w:rPr>
          <w:rFonts w:ascii="Arial" w:hAnsi="Arial" w:cs="Arial"/>
        </w:rPr>
        <w:t xml:space="preserve"> </w:t>
      </w:r>
      <w:r>
        <w:rPr>
          <w:rFonts w:ascii="Arial" w:hAnsi="Arial" w:cs="Arial"/>
        </w:rPr>
        <w:t>del total de la población en Bolivia</w:t>
      </w:r>
      <w:r w:rsidR="001A746B">
        <w:rPr>
          <w:rFonts w:ascii="Arial" w:hAnsi="Arial" w:cs="Arial"/>
        </w:rPr>
        <w:t>,</w:t>
      </w:r>
      <w:r>
        <w:rPr>
          <w:rFonts w:ascii="Arial" w:hAnsi="Arial" w:cs="Arial"/>
        </w:rPr>
        <w:t xml:space="preserve"> las mujeres representan el 49,6%, del total de la población en extrema pobreza el 50,3% son </w:t>
      </w:r>
      <w:r w:rsidR="00811961">
        <w:rPr>
          <w:rFonts w:ascii="Arial" w:hAnsi="Arial" w:cs="Arial"/>
        </w:rPr>
        <w:t>mujeres, un</w:t>
      </w:r>
      <w:r>
        <w:rPr>
          <w:rFonts w:ascii="Arial" w:hAnsi="Arial" w:cs="Arial"/>
        </w:rPr>
        <w:t xml:space="preserve"> total de 24.921 productores 58% son masculinos y 42% son femeninos, la brecha de ingresos en bs por mes es de 21,5% y la brecha de ingresos en la industria </w:t>
      </w:r>
      <w:r w:rsidR="001A746B">
        <w:rPr>
          <w:rFonts w:ascii="Arial" w:hAnsi="Arial" w:cs="Arial"/>
        </w:rPr>
        <w:t>manufacturera</w:t>
      </w:r>
      <w:r>
        <w:rPr>
          <w:rFonts w:ascii="Arial" w:hAnsi="Arial" w:cs="Arial"/>
        </w:rPr>
        <w:t xml:space="preserve"> es de </w:t>
      </w:r>
      <w:r w:rsidR="00A755F6">
        <w:rPr>
          <w:rFonts w:ascii="Arial" w:hAnsi="Arial" w:cs="Arial"/>
        </w:rPr>
        <w:t xml:space="preserve">42,4%. </w:t>
      </w:r>
    </w:p>
    <w:p w14:paraId="1E76AA0A" w14:textId="77777777" w:rsidR="00A755F6" w:rsidRDefault="00A755F6" w:rsidP="00E23E7A">
      <w:pPr>
        <w:spacing w:after="0"/>
        <w:jc w:val="both"/>
        <w:rPr>
          <w:rFonts w:ascii="Arial" w:hAnsi="Arial" w:cs="Arial"/>
        </w:rPr>
      </w:pPr>
    </w:p>
    <w:p w14:paraId="4965F987" w14:textId="4A8AA3B9" w:rsidR="00A755F6" w:rsidRDefault="00A755F6" w:rsidP="00E23E7A">
      <w:pPr>
        <w:spacing w:after="0"/>
        <w:jc w:val="both"/>
        <w:rPr>
          <w:rFonts w:ascii="Arial" w:hAnsi="Arial" w:cs="Arial"/>
        </w:rPr>
      </w:pPr>
      <w:r>
        <w:rPr>
          <w:rFonts w:ascii="Arial" w:hAnsi="Arial" w:cs="Arial"/>
        </w:rPr>
        <w:t xml:space="preserve">A pesar de los importantes esfuerzos realizados para asegurar una asistencia técnica productiva especializada que sea igualitaria, se mantienen importantes brechas. En la </w:t>
      </w:r>
      <w:r>
        <w:rPr>
          <w:rFonts w:ascii="Arial" w:hAnsi="Arial" w:cs="Arial"/>
        </w:rPr>
        <w:lastRenderedPageBreak/>
        <w:t xml:space="preserve">asistencia técnica genérica las mujeres recibieron de 2016 a marzo de 2018 una asistencia que corresponde a 36% del total de la asistencia otorgada frente a 64% a los hombres, en la asistencia técnica genérica comercial los porcentajes son de 29% a las mujeres y 71% a los hombres. </w:t>
      </w:r>
    </w:p>
    <w:p w14:paraId="43B7D9C8" w14:textId="77777777" w:rsidR="00A755F6" w:rsidRDefault="00A755F6" w:rsidP="00E23E7A">
      <w:pPr>
        <w:spacing w:after="0"/>
        <w:jc w:val="both"/>
        <w:rPr>
          <w:rFonts w:ascii="Arial" w:hAnsi="Arial" w:cs="Arial"/>
        </w:rPr>
      </w:pPr>
    </w:p>
    <w:p w14:paraId="7F2AA4DF" w14:textId="466765A7" w:rsidR="00A755F6" w:rsidRDefault="00A755F6" w:rsidP="00E23E7A">
      <w:pPr>
        <w:spacing w:after="0"/>
        <w:jc w:val="both"/>
        <w:rPr>
          <w:rFonts w:ascii="Arial" w:hAnsi="Arial" w:cs="Arial"/>
        </w:rPr>
      </w:pPr>
      <w:r>
        <w:rPr>
          <w:rFonts w:ascii="Arial" w:hAnsi="Arial" w:cs="Arial"/>
        </w:rPr>
        <w:t>En lo referente a los créditos se mencionaron aquellos más relevantes que benefician a las mujeres: B</w:t>
      </w:r>
      <w:r w:rsidR="001A746B">
        <w:rPr>
          <w:rFonts w:ascii="Arial" w:hAnsi="Arial" w:cs="Arial"/>
        </w:rPr>
        <w:t>D</w:t>
      </w:r>
      <w:r>
        <w:rPr>
          <w:rFonts w:ascii="Arial" w:hAnsi="Arial" w:cs="Arial"/>
        </w:rPr>
        <w:t xml:space="preserve">P jefa de Hogar que está orientado a todas las mujeres pilares de su familia económicamente independientes, el Fondo Capital Semilla que es un crédito para micro y pequeñas unidades productivas y técnicos profesionales. </w:t>
      </w:r>
    </w:p>
    <w:p w14:paraId="5FA610A4" w14:textId="77777777" w:rsidR="00A755F6" w:rsidRDefault="00A755F6" w:rsidP="00E23E7A">
      <w:pPr>
        <w:spacing w:after="0"/>
        <w:jc w:val="both"/>
        <w:rPr>
          <w:rFonts w:ascii="Arial" w:hAnsi="Arial" w:cs="Arial"/>
        </w:rPr>
      </w:pPr>
    </w:p>
    <w:p w14:paraId="00D94105" w14:textId="6C848734" w:rsidR="00A755F6" w:rsidRPr="001A746B" w:rsidRDefault="00A755F6" w:rsidP="00A755F6">
      <w:pPr>
        <w:pStyle w:val="Prrafodelista"/>
        <w:numPr>
          <w:ilvl w:val="0"/>
          <w:numId w:val="4"/>
        </w:numPr>
        <w:spacing w:after="0"/>
        <w:jc w:val="both"/>
        <w:rPr>
          <w:rFonts w:ascii="Arial" w:hAnsi="Arial" w:cs="Arial"/>
          <w:b/>
        </w:rPr>
      </w:pPr>
      <w:r w:rsidRPr="001A746B">
        <w:rPr>
          <w:rFonts w:ascii="Arial" w:hAnsi="Arial" w:cs="Arial"/>
          <w:b/>
        </w:rPr>
        <w:t>La Asociación de Organizaciones de Productores Ecológicos de Bolivia (AOPEB)</w:t>
      </w:r>
    </w:p>
    <w:p w14:paraId="64908872" w14:textId="77777777" w:rsidR="00A755F6" w:rsidRDefault="00A755F6" w:rsidP="00A755F6">
      <w:pPr>
        <w:spacing w:after="0"/>
        <w:jc w:val="both"/>
        <w:rPr>
          <w:rFonts w:ascii="Arial" w:hAnsi="Arial" w:cs="Arial"/>
        </w:rPr>
      </w:pPr>
    </w:p>
    <w:p w14:paraId="2B6AA5FC" w14:textId="4D6FBE69" w:rsidR="00A755F6" w:rsidRDefault="00A755F6" w:rsidP="00156A1B">
      <w:pPr>
        <w:jc w:val="both"/>
        <w:rPr>
          <w:rFonts w:ascii="Arial" w:hAnsi="Arial" w:cs="Arial"/>
          <w:lang w:val="es-BO"/>
        </w:rPr>
      </w:pPr>
      <w:r>
        <w:rPr>
          <w:rFonts w:ascii="Arial" w:hAnsi="Arial" w:cs="Arial"/>
        </w:rPr>
        <w:t xml:space="preserve">Finalmente AOPEB, señaló que la población femenina según su área de residencia se encuentra 62% en el área urbana y 37,8% en el área rural. </w:t>
      </w:r>
      <w:r w:rsidR="00156A1B">
        <w:rPr>
          <w:rFonts w:ascii="Arial" w:hAnsi="Arial" w:cs="Arial"/>
        </w:rPr>
        <w:t xml:space="preserve">En el área rural las mujeres aportan en toda la cadena productiva: </w:t>
      </w:r>
      <w:r w:rsidR="00156A1B" w:rsidRPr="00156A1B">
        <w:rPr>
          <w:rFonts w:ascii="Arial" w:hAnsi="Arial" w:cs="Arial"/>
          <w:lang w:val="es-BO"/>
        </w:rPr>
        <w:t>En la producción primaria desde la preparaci</w:t>
      </w:r>
      <w:r w:rsidR="00156A1B">
        <w:rPr>
          <w:rFonts w:ascii="Arial" w:hAnsi="Arial" w:cs="Arial"/>
          <w:lang w:val="es-BO"/>
        </w:rPr>
        <w:t>ón del terreno hasta la cosecha, e</w:t>
      </w:r>
      <w:r w:rsidR="00156A1B" w:rsidRPr="00156A1B">
        <w:rPr>
          <w:rFonts w:ascii="Arial" w:hAnsi="Arial" w:cs="Arial"/>
          <w:lang w:val="es-BO"/>
        </w:rPr>
        <w:t>l acopio</w:t>
      </w:r>
      <w:r w:rsidR="00156A1B">
        <w:rPr>
          <w:rFonts w:ascii="Arial" w:hAnsi="Arial" w:cs="Arial"/>
          <w:lang w:val="es-BO"/>
        </w:rPr>
        <w:t>, l</w:t>
      </w:r>
      <w:r w:rsidR="00156A1B" w:rsidRPr="00156A1B">
        <w:rPr>
          <w:rFonts w:ascii="Arial" w:hAnsi="Arial" w:cs="Arial"/>
          <w:lang w:val="es-BO"/>
        </w:rPr>
        <w:t>a transformación</w:t>
      </w:r>
      <w:r w:rsidR="00156A1B">
        <w:rPr>
          <w:rFonts w:ascii="Arial" w:hAnsi="Arial" w:cs="Arial"/>
          <w:lang w:val="es-BO"/>
        </w:rPr>
        <w:t xml:space="preserve"> y la comercialización, pero también tiene una importante carga de trabajo en el trabajo reproductivo: trabajo de cuidado, acopio de leña y traslado de agua. </w:t>
      </w:r>
    </w:p>
    <w:p w14:paraId="7CA186D7" w14:textId="0973A871" w:rsidR="0090185D" w:rsidRDefault="00156A1B" w:rsidP="00156A1B">
      <w:pPr>
        <w:jc w:val="both"/>
        <w:rPr>
          <w:rFonts w:ascii="Arial" w:hAnsi="Arial" w:cs="Arial"/>
        </w:rPr>
      </w:pPr>
      <w:r>
        <w:rPr>
          <w:rFonts w:ascii="Arial" w:hAnsi="Arial" w:cs="Arial"/>
          <w:lang w:val="es-BO"/>
        </w:rPr>
        <w:t xml:space="preserve">El empoderamiento económico de las mujeres en el área rural tiene varios desafíos según AOPEB: </w:t>
      </w:r>
      <w:r w:rsidRPr="00156A1B">
        <w:rPr>
          <w:rFonts w:ascii="Arial" w:hAnsi="Arial" w:cs="Arial"/>
        </w:rPr>
        <w:t>Acceso a la tierra se encuentra limitado a la consolidación de su derecho propietario com</w:t>
      </w:r>
      <w:r>
        <w:rPr>
          <w:rFonts w:ascii="Arial" w:hAnsi="Arial" w:cs="Arial"/>
        </w:rPr>
        <w:t>o cónyuge, el a</w:t>
      </w:r>
      <w:r w:rsidRPr="00156A1B">
        <w:rPr>
          <w:rFonts w:ascii="Arial" w:hAnsi="Arial" w:cs="Arial"/>
        </w:rPr>
        <w:t>cceso a servicios financieros y crédito</w:t>
      </w:r>
      <w:r>
        <w:rPr>
          <w:rFonts w:ascii="Arial" w:hAnsi="Arial" w:cs="Arial"/>
        </w:rPr>
        <w:t>, el acceso a tecnología, las o</w:t>
      </w:r>
      <w:r w:rsidRPr="00156A1B">
        <w:rPr>
          <w:rFonts w:ascii="Arial" w:hAnsi="Arial" w:cs="Arial"/>
        </w:rPr>
        <w:t>portunidades al fortalecimiento de sus capacidades</w:t>
      </w:r>
      <w:r>
        <w:rPr>
          <w:rFonts w:ascii="Arial" w:hAnsi="Arial" w:cs="Arial"/>
        </w:rPr>
        <w:t xml:space="preserve"> y la d</w:t>
      </w:r>
      <w:r w:rsidRPr="00156A1B">
        <w:rPr>
          <w:rFonts w:ascii="Arial" w:hAnsi="Arial" w:cs="Arial"/>
        </w:rPr>
        <w:t>iferenciación impositiva</w:t>
      </w:r>
      <w:r>
        <w:rPr>
          <w:rFonts w:ascii="Arial" w:hAnsi="Arial" w:cs="Arial"/>
        </w:rPr>
        <w:t xml:space="preserve">. </w:t>
      </w:r>
    </w:p>
    <w:p w14:paraId="4E81DCDB" w14:textId="27C4722F" w:rsidR="00A06A5A" w:rsidRPr="00156A1B" w:rsidRDefault="00156A1B" w:rsidP="00156A1B">
      <w:pPr>
        <w:jc w:val="both"/>
        <w:rPr>
          <w:rFonts w:ascii="Arial" w:hAnsi="Arial" w:cs="Arial"/>
          <w:lang w:val="es-BO"/>
        </w:rPr>
      </w:pPr>
      <w:r>
        <w:rPr>
          <w:rFonts w:ascii="Arial" w:hAnsi="Arial" w:cs="Arial"/>
        </w:rPr>
        <w:t xml:space="preserve">De la misma forma, importantes retos pueden identificarse en el empoderamiento político y social de las mujeres que continúa a pesar de los avances develando desigualdades en el acceso a la educación, a la salud, la corresponsabilidad en el cuidado y la violencia hacia las mujeres. </w:t>
      </w:r>
    </w:p>
    <w:p w14:paraId="3B82C1FB" w14:textId="77777777" w:rsidR="0073005F" w:rsidRPr="00156A1B" w:rsidRDefault="0073005F" w:rsidP="0073005F">
      <w:pPr>
        <w:spacing w:after="0"/>
        <w:jc w:val="both"/>
        <w:rPr>
          <w:rFonts w:ascii="Arial" w:hAnsi="Arial" w:cs="Arial"/>
          <w:lang w:val="es-BO"/>
        </w:rPr>
      </w:pPr>
    </w:p>
    <w:sectPr w:rsidR="0073005F" w:rsidRPr="00156A1B">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3FA7C" w14:textId="77777777" w:rsidR="00A8669B" w:rsidRDefault="00A8669B" w:rsidP="00480855">
      <w:pPr>
        <w:spacing w:after="0" w:line="240" w:lineRule="auto"/>
      </w:pPr>
      <w:r>
        <w:separator/>
      </w:r>
    </w:p>
  </w:endnote>
  <w:endnote w:type="continuationSeparator" w:id="0">
    <w:p w14:paraId="04317B89" w14:textId="77777777" w:rsidR="00A8669B" w:rsidRDefault="00A8669B" w:rsidP="00480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36514"/>
      <w:docPartObj>
        <w:docPartGallery w:val="Page Numbers (Bottom of Page)"/>
        <w:docPartUnique/>
      </w:docPartObj>
    </w:sdtPr>
    <w:sdtEndPr>
      <w:rPr>
        <w:noProof/>
      </w:rPr>
    </w:sdtEndPr>
    <w:sdtContent>
      <w:p w14:paraId="3EB8C71D" w14:textId="21B152F2" w:rsidR="00BC4589" w:rsidRDefault="00BC4589">
        <w:pPr>
          <w:pStyle w:val="Piedepgina"/>
          <w:jc w:val="right"/>
        </w:pPr>
        <w:r>
          <w:fldChar w:fldCharType="begin"/>
        </w:r>
        <w:r>
          <w:instrText xml:space="preserve"> PAGE   \* MERGEFORMAT </w:instrText>
        </w:r>
        <w:r>
          <w:fldChar w:fldCharType="separate"/>
        </w:r>
        <w:r w:rsidR="00B323CF">
          <w:rPr>
            <w:noProof/>
          </w:rPr>
          <w:t>3</w:t>
        </w:r>
        <w:r>
          <w:rPr>
            <w:noProof/>
          </w:rPr>
          <w:fldChar w:fldCharType="end"/>
        </w:r>
      </w:p>
    </w:sdtContent>
  </w:sdt>
  <w:p w14:paraId="64D9F506" w14:textId="77777777" w:rsidR="00BC4589" w:rsidRDefault="00BC45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59754" w14:textId="77777777" w:rsidR="00A8669B" w:rsidRDefault="00A8669B" w:rsidP="00480855">
      <w:pPr>
        <w:spacing w:after="0" w:line="240" w:lineRule="auto"/>
      </w:pPr>
      <w:r>
        <w:separator/>
      </w:r>
    </w:p>
  </w:footnote>
  <w:footnote w:type="continuationSeparator" w:id="0">
    <w:p w14:paraId="30B07DC3" w14:textId="77777777" w:rsidR="00A8669B" w:rsidRDefault="00A8669B" w:rsidP="00480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11B7"/>
    <w:multiLevelType w:val="hybridMultilevel"/>
    <w:tmpl w:val="9B22E634"/>
    <w:lvl w:ilvl="0" w:tplc="FE046D8A">
      <w:start w:val="1"/>
      <w:numFmt w:val="bullet"/>
      <w:lvlText w:val=""/>
      <w:lvlJc w:val="left"/>
      <w:pPr>
        <w:tabs>
          <w:tab w:val="num" w:pos="720"/>
        </w:tabs>
        <w:ind w:left="720" w:hanging="360"/>
      </w:pPr>
      <w:rPr>
        <w:rFonts w:ascii="Wingdings" w:hAnsi="Wingdings" w:hint="default"/>
      </w:rPr>
    </w:lvl>
    <w:lvl w:ilvl="1" w:tplc="AE4E8400" w:tentative="1">
      <w:start w:val="1"/>
      <w:numFmt w:val="bullet"/>
      <w:lvlText w:val=""/>
      <w:lvlJc w:val="left"/>
      <w:pPr>
        <w:tabs>
          <w:tab w:val="num" w:pos="1440"/>
        </w:tabs>
        <w:ind w:left="1440" w:hanging="360"/>
      </w:pPr>
      <w:rPr>
        <w:rFonts w:ascii="Wingdings" w:hAnsi="Wingdings" w:hint="default"/>
      </w:rPr>
    </w:lvl>
    <w:lvl w:ilvl="2" w:tplc="67FA4244" w:tentative="1">
      <w:start w:val="1"/>
      <w:numFmt w:val="bullet"/>
      <w:lvlText w:val=""/>
      <w:lvlJc w:val="left"/>
      <w:pPr>
        <w:tabs>
          <w:tab w:val="num" w:pos="2160"/>
        </w:tabs>
        <w:ind w:left="2160" w:hanging="360"/>
      </w:pPr>
      <w:rPr>
        <w:rFonts w:ascii="Wingdings" w:hAnsi="Wingdings" w:hint="default"/>
      </w:rPr>
    </w:lvl>
    <w:lvl w:ilvl="3" w:tplc="AF9EB56C" w:tentative="1">
      <w:start w:val="1"/>
      <w:numFmt w:val="bullet"/>
      <w:lvlText w:val=""/>
      <w:lvlJc w:val="left"/>
      <w:pPr>
        <w:tabs>
          <w:tab w:val="num" w:pos="2880"/>
        </w:tabs>
        <w:ind w:left="2880" w:hanging="360"/>
      </w:pPr>
      <w:rPr>
        <w:rFonts w:ascii="Wingdings" w:hAnsi="Wingdings" w:hint="default"/>
      </w:rPr>
    </w:lvl>
    <w:lvl w:ilvl="4" w:tplc="8E6899EA" w:tentative="1">
      <w:start w:val="1"/>
      <w:numFmt w:val="bullet"/>
      <w:lvlText w:val=""/>
      <w:lvlJc w:val="left"/>
      <w:pPr>
        <w:tabs>
          <w:tab w:val="num" w:pos="3600"/>
        </w:tabs>
        <w:ind w:left="3600" w:hanging="360"/>
      </w:pPr>
      <w:rPr>
        <w:rFonts w:ascii="Wingdings" w:hAnsi="Wingdings" w:hint="default"/>
      </w:rPr>
    </w:lvl>
    <w:lvl w:ilvl="5" w:tplc="31F00B10" w:tentative="1">
      <w:start w:val="1"/>
      <w:numFmt w:val="bullet"/>
      <w:lvlText w:val=""/>
      <w:lvlJc w:val="left"/>
      <w:pPr>
        <w:tabs>
          <w:tab w:val="num" w:pos="4320"/>
        </w:tabs>
        <w:ind w:left="4320" w:hanging="360"/>
      </w:pPr>
      <w:rPr>
        <w:rFonts w:ascii="Wingdings" w:hAnsi="Wingdings" w:hint="default"/>
      </w:rPr>
    </w:lvl>
    <w:lvl w:ilvl="6" w:tplc="E3DC0F44" w:tentative="1">
      <w:start w:val="1"/>
      <w:numFmt w:val="bullet"/>
      <w:lvlText w:val=""/>
      <w:lvlJc w:val="left"/>
      <w:pPr>
        <w:tabs>
          <w:tab w:val="num" w:pos="5040"/>
        </w:tabs>
        <w:ind w:left="5040" w:hanging="360"/>
      </w:pPr>
      <w:rPr>
        <w:rFonts w:ascii="Wingdings" w:hAnsi="Wingdings" w:hint="default"/>
      </w:rPr>
    </w:lvl>
    <w:lvl w:ilvl="7" w:tplc="1B5E2ACC" w:tentative="1">
      <w:start w:val="1"/>
      <w:numFmt w:val="bullet"/>
      <w:lvlText w:val=""/>
      <w:lvlJc w:val="left"/>
      <w:pPr>
        <w:tabs>
          <w:tab w:val="num" w:pos="5760"/>
        </w:tabs>
        <w:ind w:left="5760" w:hanging="360"/>
      </w:pPr>
      <w:rPr>
        <w:rFonts w:ascii="Wingdings" w:hAnsi="Wingdings" w:hint="default"/>
      </w:rPr>
    </w:lvl>
    <w:lvl w:ilvl="8" w:tplc="40B6D1C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3007C"/>
    <w:multiLevelType w:val="hybridMultilevel"/>
    <w:tmpl w:val="6B622868"/>
    <w:lvl w:ilvl="0" w:tplc="836A1DC8">
      <w:start w:val="1"/>
      <w:numFmt w:val="bullet"/>
      <w:lvlText w:val="•"/>
      <w:lvlJc w:val="left"/>
      <w:pPr>
        <w:tabs>
          <w:tab w:val="num" w:pos="720"/>
        </w:tabs>
        <w:ind w:left="720" w:hanging="360"/>
      </w:pPr>
      <w:rPr>
        <w:rFonts w:ascii="Arial" w:hAnsi="Arial" w:hint="default"/>
      </w:rPr>
    </w:lvl>
    <w:lvl w:ilvl="1" w:tplc="EBD62014" w:tentative="1">
      <w:start w:val="1"/>
      <w:numFmt w:val="bullet"/>
      <w:lvlText w:val="•"/>
      <w:lvlJc w:val="left"/>
      <w:pPr>
        <w:tabs>
          <w:tab w:val="num" w:pos="1440"/>
        </w:tabs>
        <w:ind w:left="1440" w:hanging="360"/>
      </w:pPr>
      <w:rPr>
        <w:rFonts w:ascii="Arial" w:hAnsi="Arial" w:hint="default"/>
      </w:rPr>
    </w:lvl>
    <w:lvl w:ilvl="2" w:tplc="074C410A" w:tentative="1">
      <w:start w:val="1"/>
      <w:numFmt w:val="bullet"/>
      <w:lvlText w:val="•"/>
      <w:lvlJc w:val="left"/>
      <w:pPr>
        <w:tabs>
          <w:tab w:val="num" w:pos="2160"/>
        </w:tabs>
        <w:ind w:left="2160" w:hanging="360"/>
      </w:pPr>
      <w:rPr>
        <w:rFonts w:ascii="Arial" w:hAnsi="Arial" w:hint="default"/>
      </w:rPr>
    </w:lvl>
    <w:lvl w:ilvl="3" w:tplc="AA26E838" w:tentative="1">
      <w:start w:val="1"/>
      <w:numFmt w:val="bullet"/>
      <w:lvlText w:val="•"/>
      <w:lvlJc w:val="left"/>
      <w:pPr>
        <w:tabs>
          <w:tab w:val="num" w:pos="2880"/>
        </w:tabs>
        <w:ind w:left="2880" w:hanging="360"/>
      </w:pPr>
      <w:rPr>
        <w:rFonts w:ascii="Arial" w:hAnsi="Arial" w:hint="default"/>
      </w:rPr>
    </w:lvl>
    <w:lvl w:ilvl="4" w:tplc="6C7C6E3E" w:tentative="1">
      <w:start w:val="1"/>
      <w:numFmt w:val="bullet"/>
      <w:lvlText w:val="•"/>
      <w:lvlJc w:val="left"/>
      <w:pPr>
        <w:tabs>
          <w:tab w:val="num" w:pos="3600"/>
        </w:tabs>
        <w:ind w:left="3600" w:hanging="360"/>
      </w:pPr>
      <w:rPr>
        <w:rFonts w:ascii="Arial" w:hAnsi="Arial" w:hint="default"/>
      </w:rPr>
    </w:lvl>
    <w:lvl w:ilvl="5" w:tplc="D15A066A" w:tentative="1">
      <w:start w:val="1"/>
      <w:numFmt w:val="bullet"/>
      <w:lvlText w:val="•"/>
      <w:lvlJc w:val="left"/>
      <w:pPr>
        <w:tabs>
          <w:tab w:val="num" w:pos="4320"/>
        </w:tabs>
        <w:ind w:left="4320" w:hanging="360"/>
      </w:pPr>
      <w:rPr>
        <w:rFonts w:ascii="Arial" w:hAnsi="Arial" w:hint="default"/>
      </w:rPr>
    </w:lvl>
    <w:lvl w:ilvl="6" w:tplc="8F2AB05C" w:tentative="1">
      <w:start w:val="1"/>
      <w:numFmt w:val="bullet"/>
      <w:lvlText w:val="•"/>
      <w:lvlJc w:val="left"/>
      <w:pPr>
        <w:tabs>
          <w:tab w:val="num" w:pos="5040"/>
        </w:tabs>
        <w:ind w:left="5040" w:hanging="360"/>
      </w:pPr>
      <w:rPr>
        <w:rFonts w:ascii="Arial" w:hAnsi="Arial" w:hint="default"/>
      </w:rPr>
    </w:lvl>
    <w:lvl w:ilvl="7" w:tplc="54C0E228" w:tentative="1">
      <w:start w:val="1"/>
      <w:numFmt w:val="bullet"/>
      <w:lvlText w:val="•"/>
      <w:lvlJc w:val="left"/>
      <w:pPr>
        <w:tabs>
          <w:tab w:val="num" w:pos="5760"/>
        </w:tabs>
        <w:ind w:left="5760" w:hanging="360"/>
      </w:pPr>
      <w:rPr>
        <w:rFonts w:ascii="Arial" w:hAnsi="Arial" w:hint="default"/>
      </w:rPr>
    </w:lvl>
    <w:lvl w:ilvl="8" w:tplc="BC56CA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6B1D1E"/>
    <w:multiLevelType w:val="hybridMultilevel"/>
    <w:tmpl w:val="A3AEE5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F67CCB"/>
    <w:multiLevelType w:val="hybridMultilevel"/>
    <w:tmpl w:val="A6161BDA"/>
    <w:lvl w:ilvl="0" w:tplc="F0A0E1CE">
      <w:start w:val="1"/>
      <w:numFmt w:val="bullet"/>
      <w:lvlText w:val="•"/>
      <w:lvlJc w:val="left"/>
      <w:pPr>
        <w:tabs>
          <w:tab w:val="num" w:pos="720"/>
        </w:tabs>
        <w:ind w:left="720" w:hanging="360"/>
      </w:pPr>
      <w:rPr>
        <w:rFonts w:ascii="Corbel" w:hAnsi="Corbel" w:hint="default"/>
      </w:rPr>
    </w:lvl>
    <w:lvl w:ilvl="1" w:tplc="1CECFE94" w:tentative="1">
      <w:start w:val="1"/>
      <w:numFmt w:val="bullet"/>
      <w:lvlText w:val="•"/>
      <w:lvlJc w:val="left"/>
      <w:pPr>
        <w:tabs>
          <w:tab w:val="num" w:pos="1440"/>
        </w:tabs>
        <w:ind w:left="1440" w:hanging="360"/>
      </w:pPr>
      <w:rPr>
        <w:rFonts w:ascii="Corbel" w:hAnsi="Corbel" w:hint="default"/>
      </w:rPr>
    </w:lvl>
    <w:lvl w:ilvl="2" w:tplc="37AEA0B2" w:tentative="1">
      <w:start w:val="1"/>
      <w:numFmt w:val="bullet"/>
      <w:lvlText w:val="•"/>
      <w:lvlJc w:val="left"/>
      <w:pPr>
        <w:tabs>
          <w:tab w:val="num" w:pos="2160"/>
        </w:tabs>
        <w:ind w:left="2160" w:hanging="360"/>
      </w:pPr>
      <w:rPr>
        <w:rFonts w:ascii="Corbel" w:hAnsi="Corbel" w:hint="default"/>
      </w:rPr>
    </w:lvl>
    <w:lvl w:ilvl="3" w:tplc="5A6C5096" w:tentative="1">
      <w:start w:val="1"/>
      <w:numFmt w:val="bullet"/>
      <w:lvlText w:val="•"/>
      <w:lvlJc w:val="left"/>
      <w:pPr>
        <w:tabs>
          <w:tab w:val="num" w:pos="2880"/>
        </w:tabs>
        <w:ind w:left="2880" w:hanging="360"/>
      </w:pPr>
      <w:rPr>
        <w:rFonts w:ascii="Corbel" w:hAnsi="Corbel" w:hint="default"/>
      </w:rPr>
    </w:lvl>
    <w:lvl w:ilvl="4" w:tplc="22FA57EE" w:tentative="1">
      <w:start w:val="1"/>
      <w:numFmt w:val="bullet"/>
      <w:lvlText w:val="•"/>
      <w:lvlJc w:val="left"/>
      <w:pPr>
        <w:tabs>
          <w:tab w:val="num" w:pos="3600"/>
        </w:tabs>
        <w:ind w:left="3600" w:hanging="360"/>
      </w:pPr>
      <w:rPr>
        <w:rFonts w:ascii="Corbel" w:hAnsi="Corbel" w:hint="default"/>
      </w:rPr>
    </w:lvl>
    <w:lvl w:ilvl="5" w:tplc="B1C2E5FC" w:tentative="1">
      <w:start w:val="1"/>
      <w:numFmt w:val="bullet"/>
      <w:lvlText w:val="•"/>
      <w:lvlJc w:val="left"/>
      <w:pPr>
        <w:tabs>
          <w:tab w:val="num" w:pos="4320"/>
        </w:tabs>
        <w:ind w:left="4320" w:hanging="360"/>
      </w:pPr>
      <w:rPr>
        <w:rFonts w:ascii="Corbel" w:hAnsi="Corbel" w:hint="default"/>
      </w:rPr>
    </w:lvl>
    <w:lvl w:ilvl="6" w:tplc="AD0640F0" w:tentative="1">
      <w:start w:val="1"/>
      <w:numFmt w:val="bullet"/>
      <w:lvlText w:val="•"/>
      <w:lvlJc w:val="left"/>
      <w:pPr>
        <w:tabs>
          <w:tab w:val="num" w:pos="5040"/>
        </w:tabs>
        <w:ind w:left="5040" w:hanging="360"/>
      </w:pPr>
      <w:rPr>
        <w:rFonts w:ascii="Corbel" w:hAnsi="Corbel" w:hint="default"/>
      </w:rPr>
    </w:lvl>
    <w:lvl w:ilvl="7" w:tplc="8A22DDCA" w:tentative="1">
      <w:start w:val="1"/>
      <w:numFmt w:val="bullet"/>
      <w:lvlText w:val="•"/>
      <w:lvlJc w:val="left"/>
      <w:pPr>
        <w:tabs>
          <w:tab w:val="num" w:pos="5760"/>
        </w:tabs>
        <w:ind w:left="5760" w:hanging="360"/>
      </w:pPr>
      <w:rPr>
        <w:rFonts w:ascii="Corbel" w:hAnsi="Corbel" w:hint="default"/>
      </w:rPr>
    </w:lvl>
    <w:lvl w:ilvl="8" w:tplc="3028D570" w:tentative="1">
      <w:start w:val="1"/>
      <w:numFmt w:val="bullet"/>
      <w:lvlText w:val="•"/>
      <w:lvlJc w:val="left"/>
      <w:pPr>
        <w:tabs>
          <w:tab w:val="num" w:pos="6480"/>
        </w:tabs>
        <w:ind w:left="6480" w:hanging="360"/>
      </w:pPr>
      <w:rPr>
        <w:rFonts w:ascii="Corbel" w:hAnsi="Corbel" w:hint="default"/>
      </w:rPr>
    </w:lvl>
  </w:abstractNum>
  <w:abstractNum w:abstractNumId="4" w15:restartNumberingAfterBreak="0">
    <w:nsid w:val="26CD49C3"/>
    <w:multiLevelType w:val="hybridMultilevel"/>
    <w:tmpl w:val="F21470F6"/>
    <w:lvl w:ilvl="0" w:tplc="29F2B652">
      <w:start w:val="1"/>
      <w:numFmt w:val="bullet"/>
      <w:lvlText w:val=""/>
      <w:lvlJc w:val="left"/>
      <w:pPr>
        <w:tabs>
          <w:tab w:val="num" w:pos="720"/>
        </w:tabs>
        <w:ind w:left="720" w:hanging="360"/>
      </w:pPr>
      <w:rPr>
        <w:rFonts w:ascii="Wingdings" w:hAnsi="Wingdings" w:hint="default"/>
      </w:rPr>
    </w:lvl>
    <w:lvl w:ilvl="1" w:tplc="D8D4B942">
      <w:start w:val="1"/>
      <w:numFmt w:val="bullet"/>
      <w:lvlText w:val=""/>
      <w:lvlJc w:val="left"/>
      <w:pPr>
        <w:tabs>
          <w:tab w:val="num" w:pos="1440"/>
        </w:tabs>
        <w:ind w:left="1440" w:hanging="360"/>
      </w:pPr>
      <w:rPr>
        <w:rFonts w:ascii="Wingdings" w:hAnsi="Wingdings" w:hint="default"/>
      </w:rPr>
    </w:lvl>
    <w:lvl w:ilvl="2" w:tplc="924C15FE" w:tentative="1">
      <w:start w:val="1"/>
      <w:numFmt w:val="bullet"/>
      <w:lvlText w:val=""/>
      <w:lvlJc w:val="left"/>
      <w:pPr>
        <w:tabs>
          <w:tab w:val="num" w:pos="2160"/>
        </w:tabs>
        <w:ind w:left="2160" w:hanging="360"/>
      </w:pPr>
      <w:rPr>
        <w:rFonts w:ascii="Wingdings" w:hAnsi="Wingdings" w:hint="default"/>
      </w:rPr>
    </w:lvl>
    <w:lvl w:ilvl="3" w:tplc="3A182EE2" w:tentative="1">
      <w:start w:val="1"/>
      <w:numFmt w:val="bullet"/>
      <w:lvlText w:val=""/>
      <w:lvlJc w:val="left"/>
      <w:pPr>
        <w:tabs>
          <w:tab w:val="num" w:pos="2880"/>
        </w:tabs>
        <w:ind w:left="2880" w:hanging="360"/>
      </w:pPr>
      <w:rPr>
        <w:rFonts w:ascii="Wingdings" w:hAnsi="Wingdings" w:hint="default"/>
      </w:rPr>
    </w:lvl>
    <w:lvl w:ilvl="4" w:tplc="DECA64F4" w:tentative="1">
      <w:start w:val="1"/>
      <w:numFmt w:val="bullet"/>
      <w:lvlText w:val=""/>
      <w:lvlJc w:val="left"/>
      <w:pPr>
        <w:tabs>
          <w:tab w:val="num" w:pos="3600"/>
        </w:tabs>
        <w:ind w:left="3600" w:hanging="360"/>
      </w:pPr>
      <w:rPr>
        <w:rFonts w:ascii="Wingdings" w:hAnsi="Wingdings" w:hint="default"/>
      </w:rPr>
    </w:lvl>
    <w:lvl w:ilvl="5" w:tplc="6EEE085A" w:tentative="1">
      <w:start w:val="1"/>
      <w:numFmt w:val="bullet"/>
      <w:lvlText w:val=""/>
      <w:lvlJc w:val="left"/>
      <w:pPr>
        <w:tabs>
          <w:tab w:val="num" w:pos="4320"/>
        </w:tabs>
        <w:ind w:left="4320" w:hanging="360"/>
      </w:pPr>
      <w:rPr>
        <w:rFonts w:ascii="Wingdings" w:hAnsi="Wingdings" w:hint="default"/>
      </w:rPr>
    </w:lvl>
    <w:lvl w:ilvl="6" w:tplc="CDFCB16A" w:tentative="1">
      <w:start w:val="1"/>
      <w:numFmt w:val="bullet"/>
      <w:lvlText w:val=""/>
      <w:lvlJc w:val="left"/>
      <w:pPr>
        <w:tabs>
          <w:tab w:val="num" w:pos="5040"/>
        </w:tabs>
        <w:ind w:left="5040" w:hanging="360"/>
      </w:pPr>
      <w:rPr>
        <w:rFonts w:ascii="Wingdings" w:hAnsi="Wingdings" w:hint="default"/>
      </w:rPr>
    </w:lvl>
    <w:lvl w:ilvl="7" w:tplc="9D92998A" w:tentative="1">
      <w:start w:val="1"/>
      <w:numFmt w:val="bullet"/>
      <w:lvlText w:val=""/>
      <w:lvlJc w:val="left"/>
      <w:pPr>
        <w:tabs>
          <w:tab w:val="num" w:pos="5760"/>
        </w:tabs>
        <w:ind w:left="5760" w:hanging="360"/>
      </w:pPr>
      <w:rPr>
        <w:rFonts w:ascii="Wingdings" w:hAnsi="Wingdings" w:hint="default"/>
      </w:rPr>
    </w:lvl>
    <w:lvl w:ilvl="8" w:tplc="F23ECC6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745680"/>
    <w:multiLevelType w:val="hybridMultilevel"/>
    <w:tmpl w:val="3F2CF9B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43473D7E"/>
    <w:multiLevelType w:val="hybridMultilevel"/>
    <w:tmpl w:val="8AC63152"/>
    <w:lvl w:ilvl="0" w:tplc="6DA27840">
      <w:start w:val="1"/>
      <w:numFmt w:val="bullet"/>
      <w:lvlText w:val="•"/>
      <w:lvlJc w:val="left"/>
      <w:pPr>
        <w:tabs>
          <w:tab w:val="num" w:pos="720"/>
        </w:tabs>
        <w:ind w:left="720" w:hanging="360"/>
      </w:pPr>
      <w:rPr>
        <w:rFonts w:ascii="Arial" w:hAnsi="Arial" w:hint="default"/>
      </w:rPr>
    </w:lvl>
    <w:lvl w:ilvl="1" w:tplc="CF3A8DDC" w:tentative="1">
      <w:start w:val="1"/>
      <w:numFmt w:val="bullet"/>
      <w:lvlText w:val="•"/>
      <w:lvlJc w:val="left"/>
      <w:pPr>
        <w:tabs>
          <w:tab w:val="num" w:pos="1440"/>
        </w:tabs>
        <w:ind w:left="1440" w:hanging="360"/>
      </w:pPr>
      <w:rPr>
        <w:rFonts w:ascii="Arial" w:hAnsi="Arial" w:hint="default"/>
      </w:rPr>
    </w:lvl>
    <w:lvl w:ilvl="2" w:tplc="9C7A93A6" w:tentative="1">
      <w:start w:val="1"/>
      <w:numFmt w:val="bullet"/>
      <w:lvlText w:val="•"/>
      <w:lvlJc w:val="left"/>
      <w:pPr>
        <w:tabs>
          <w:tab w:val="num" w:pos="2160"/>
        </w:tabs>
        <w:ind w:left="2160" w:hanging="360"/>
      </w:pPr>
      <w:rPr>
        <w:rFonts w:ascii="Arial" w:hAnsi="Arial" w:hint="default"/>
      </w:rPr>
    </w:lvl>
    <w:lvl w:ilvl="3" w:tplc="D29C5502" w:tentative="1">
      <w:start w:val="1"/>
      <w:numFmt w:val="bullet"/>
      <w:lvlText w:val="•"/>
      <w:lvlJc w:val="left"/>
      <w:pPr>
        <w:tabs>
          <w:tab w:val="num" w:pos="2880"/>
        </w:tabs>
        <w:ind w:left="2880" w:hanging="360"/>
      </w:pPr>
      <w:rPr>
        <w:rFonts w:ascii="Arial" w:hAnsi="Arial" w:hint="default"/>
      </w:rPr>
    </w:lvl>
    <w:lvl w:ilvl="4" w:tplc="BD7006D0" w:tentative="1">
      <w:start w:val="1"/>
      <w:numFmt w:val="bullet"/>
      <w:lvlText w:val="•"/>
      <w:lvlJc w:val="left"/>
      <w:pPr>
        <w:tabs>
          <w:tab w:val="num" w:pos="3600"/>
        </w:tabs>
        <w:ind w:left="3600" w:hanging="360"/>
      </w:pPr>
      <w:rPr>
        <w:rFonts w:ascii="Arial" w:hAnsi="Arial" w:hint="default"/>
      </w:rPr>
    </w:lvl>
    <w:lvl w:ilvl="5" w:tplc="D74E7238" w:tentative="1">
      <w:start w:val="1"/>
      <w:numFmt w:val="bullet"/>
      <w:lvlText w:val="•"/>
      <w:lvlJc w:val="left"/>
      <w:pPr>
        <w:tabs>
          <w:tab w:val="num" w:pos="4320"/>
        </w:tabs>
        <w:ind w:left="4320" w:hanging="360"/>
      </w:pPr>
      <w:rPr>
        <w:rFonts w:ascii="Arial" w:hAnsi="Arial" w:hint="default"/>
      </w:rPr>
    </w:lvl>
    <w:lvl w:ilvl="6" w:tplc="56D0DC68" w:tentative="1">
      <w:start w:val="1"/>
      <w:numFmt w:val="bullet"/>
      <w:lvlText w:val="•"/>
      <w:lvlJc w:val="left"/>
      <w:pPr>
        <w:tabs>
          <w:tab w:val="num" w:pos="5040"/>
        </w:tabs>
        <w:ind w:left="5040" w:hanging="360"/>
      </w:pPr>
      <w:rPr>
        <w:rFonts w:ascii="Arial" w:hAnsi="Arial" w:hint="default"/>
      </w:rPr>
    </w:lvl>
    <w:lvl w:ilvl="7" w:tplc="0A90A70C" w:tentative="1">
      <w:start w:val="1"/>
      <w:numFmt w:val="bullet"/>
      <w:lvlText w:val="•"/>
      <w:lvlJc w:val="left"/>
      <w:pPr>
        <w:tabs>
          <w:tab w:val="num" w:pos="5760"/>
        </w:tabs>
        <w:ind w:left="5760" w:hanging="360"/>
      </w:pPr>
      <w:rPr>
        <w:rFonts w:ascii="Arial" w:hAnsi="Arial" w:hint="default"/>
      </w:rPr>
    </w:lvl>
    <w:lvl w:ilvl="8" w:tplc="ED906F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46263D"/>
    <w:multiLevelType w:val="hybridMultilevel"/>
    <w:tmpl w:val="42925E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5A16538B"/>
    <w:multiLevelType w:val="hybridMultilevel"/>
    <w:tmpl w:val="7C8A1BF2"/>
    <w:lvl w:ilvl="0" w:tplc="8AD811B8">
      <w:start w:val="1"/>
      <w:numFmt w:val="bullet"/>
      <w:lvlText w:val="•"/>
      <w:lvlJc w:val="left"/>
      <w:pPr>
        <w:tabs>
          <w:tab w:val="num" w:pos="720"/>
        </w:tabs>
        <w:ind w:left="720" w:hanging="360"/>
      </w:pPr>
      <w:rPr>
        <w:rFonts w:ascii="Arial" w:hAnsi="Arial" w:hint="default"/>
      </w:rPr>
    </w:lvl>
    <w:lvl w:ilvl="1" w:tplc="3EE40FF0" w:tentative="1">
      <w:start w:val="1"/>
      <w:numFmt w:val="bullet"/>
      <w:lvlText w:val="•"/>
      <w:lvlJc w:val="left"/>
      <w:pPr>
        <w:tabs>
          <w:tab w:val="num" w:pos="1440"/>
        </w:tabs>
        <w:ind w:left="1440" w:hanging="360"/>
      </w:pPr>
      <w:rPr>
        <w:rFonts w:ascii="Arial" w:hAnsi="Arial" w:hint="default"/>
      </w:rPr>
    </w:lvl>
    <w:lvl w:ilvl="2" w:tplc="C2945800" w:tentative="1">
      <w:start w:val="1"/>
      <w:numFmt w:val="bullet"/>
      <w:lvlText w:val="•"/>
      <w:lvlJc w:val="left"/>
      <w:pPr>
        <w:tabs>
          <w:tab w:val="num" w:pos="2160"/>
        </w:tabs>
        <w:ind w:left="2160" w:hanging="360"/>
      </w:pPr>
      <w:rPr>
        <w:rFonts w:ascii="Arial" w:hAnsi="Arial" w:hint="default"/>
      </w:rPr>
    </w:lvl>
    <w:lvl w:ilvl="3" w:tplc="5BE4D756" w:tentative="1">
      <w:start w:val="1"/>
      <w:numFmt w:val="bullet"/>
      <w:lvlText w:val="•"/>
      <w:lvlJc w:val="left"/>
      <w:pPr>
        <w:tabs>
          <w:tab w:val="num" w:pos="2880"/>
        </w:tabs>
        <w:ind w:left="2880" w:hanging="360"/>
      </w:pPr>
      <w:rPr>
        <w:rFonts w:ascii="Arial" w:hAnsi="Arial" w:hint="default"/>
      </w:rPr>
    </w:lvl>
    <w:lvl w:ilvl="4" w:tplc="88F6E992" w:tentative="1">
      <w:start w:val="1"/>
      <w:numFmt w:val="bullet"/>
      <w:lvlText w:val="•"/>
      <w:lvlJc w:val="left"/>
      <w:pPr>
        <w:tabs>
          <w:tab w:val="num" w:pos="3600"/>
        </w:tabs>
        <w:ind w:left="3600" w:hanging="360"/>
      </w:pPr>
      <w:rPr>
        <w:rFonts w:ascii="Arial" w:hAnsi="Arial" w:hint="default"/>
      </w:rPr>
    </w:lvl>
    <w:lvl w:ilvl="5" w:tplc="2FB24730" w:tentative="1">
      <w:start w:val="1"/>
      <w:numFmt w:val="bullet"/>
      <w:lvlText w:val="•"/>
      <w:lvlJc w:val="left"/>
      <w:pPr>
        <w:tabs>
          <w:tab w:val="num" w:pos="4320"/>
        </w:tabs>
        <w:ind w:left="4320" w:hanging="360"/>
      </w:pPr>
      <w:rPr>
        <w:rFonts w:ascii="Arial" w:hAnsi="Arial" w:hint="default"/>
      </w:rPr>
    </w:lvl>
    <w:lvl w:ilvl="6" w:tplc="6902F978" w:tentative="1">
      <w:start w:val="1"/>
      <w:numFmt w:val="bullet"/>
      <w:lvlText w:val="•"/>
      <w:lvlJc w:val="left"/>
      <w:pPr>
        <w:tabs>
          <w:tab w:val="num" w:pos="5040"/>
        </w:tabs>
        <w:ind w:left="5040" w:hanging="360"/>
      </w:pPr>
      <w:rPr>
        <w:rFonts w:ascii="Arial" w:hAnsi="Arial" w:hint="default"/>
      </w:rPr>
    </w:lvl>
    <w:lvl w:ilvl="7" w:tplc="2DDCBA82" w:tentative="1">
      <w:start w:val="1"/>
      <w:numFmt w:val="bullet"/>
      <w:lvlText w:val="•"/>
      <w:lvlJc w:val="left"/>
      <w:pPr>
        <w:tabs>
          <w:tab w:val="num" w:pos="5760"/>
        </w:tabs>
        <w:ind w:left="5760" w:hanging="360"/>
      </w:pPr>
      <w:rPr>
        <w:rFonts w:ascii="Arial" w:hAnsi="Arial" w:hint="default"/>
      </w:rPr>
    </w:lvl>
    <w:lvl w:ilvl="8" w:tplc="AD8C76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A2A3D8C"/>
    <w:multiLevelType w:val="hybridMultilevel"/>
    <w:tmpl w:val="B53AF148"/>
    <w:lvl w:ilvl="0" w:tplc="F39EAC9A">
      <w:start w:val="1"/>
      <w:numFmt w:val="bullet"/>
      <w:lvlText w:val="•"/>
      <w:lvlJc w:val="left"/>
      <w:pPr>
        <w:tabs>
          <w:tab w:val="num" w:pos="720"/>
        </w:tabs>
        <w:ind w:left="720" w:hanging="360"/>
      </w:pPr>
      <w:rPr>
        <w:rFonts w:ascii="Arial" w:hAnsi="Arial" w:hint="default"/>
      </w:rPr>
    </w:lvl>
    <w:lvl w:ilvl="1" w:tplc="3E86160C" w:tentative="1">
      <w:start w:val="1"/>
      <w:numFmt w:val="bullet"/>
      <w:lvlText w:val="•"/>
      <w:lvlJc w:val="left"/>
      <w:pPr>
        <w:tabs>
          <w:tab w:val="num" w:pos="1440"/>
        </w:tabs>
        <w:ind w:left="1440" w:hanging="360"/>
      </w:pPr>
      <w:rPr>
        <w:rFonts w:ascii="Arial" w:hAnsi="Arial" w:hint="default"/>
      </w:rPr>
    </w:lvl>
    <w:lvl w:ilvl="2" w:tplc="4BB6D7A4" w:tentative="1">
      <w:start w:val="1"/>
      <w:numFmt w:val="bullet"/>
      <w:lvlText w:val="•"/>
      <w:lvlJc w:val="left"/>
      <w:pPr>
        <w:tabs>
          <w:tab w:val="num" w:pos="2160"/>
        </w:tabs>
        <w:ind w:left="2160" w:hanging="360"/>
      </w:pPr>
      <w:rPr>
        <w:rFonts w:ascii="Arial" w:hAnsi="Arial" w:hint="default"/>
      </w:rPr>
    </w:lvl>
    <w:lvl w:ilvl="3" w:tplc="52E21E7A" w:tentative="1">
      <w:start w:val="1"/>
      <w:numFmt w:val="bullet"/>
      <w:lvlText w:val="•"/>
      <w:lvlJc w:val="left"/>
      <w:pPr>
        <w:tabs>
          <w:tab w:val="num" w:pos="2880"/>
        </w:tabs>
        <w:ind w:left="2880" w:hanging="360"/>
      </w:pPr>
      <w:rPr>
        <w:rFonts w:ascii="Arial" w:hAnsi="Arial" w:hint="default"/>
      </w:rPr>
    </w:lvl>
    <w:lvl w:ilvl="4" w:tplc="79B21A92" w:tentative="1">
      <w:start w:val="1"/>
      <w:numFmt w:val="bullet"/>
      <w:lvlText w:val="•"/>
      <w:lvlJc w:val="left"/>
      <w:pPr>
        <w:tabs>
          <w:tab w:val="num" w:pos="3600"/>
        </w:tabs>
        <w:ind w:left="3600" w:hanging="360"/>
      </w:pPr>
      <w:rPr>
        <w:rFonts w:ascii="Arial" w:hAnsi="Arial" w:hint="default"/>
      </w:rPr>
    </w:lvl>
    <w:lvl w:ilvl="5" w:tplc="A3F8F8E0" w:tentative="1">
      <w:start w:val="1"/>
      <w:numFmt w:val="bullet"/>
      <w:lvlText w:val="•"/>
      <w:lvlJc w:val="left"/>
      <w:pPr>
        <w:tabs>
          <w:tab w:val="num" w:pos="4320"/>
        </w:tabs>
        <w:ind w:left="4320" w:hanging="360"/>
      </w:pPr>
      <w:rPr>
        <w:rFonts w:ascii="Arial" w:hAnsi="Arial" w:hint="default"/>
      </w:rPr>
    </w:lvl>
    <w:lvl w:ilvl="6" w:tplc="3D44AD3A" w:tentative="1">
      <w:start w:val="1"/>
      <w:numFmt w:val="bullet"/>
      <w:lvlText w:val="•"/>
      <w:lvlJc w:val="left"/>
      <w:pPr>
        <w:tabs>
          <w:tab w:val="num" w:pos="5040"/>
        </w:tabs>
        <w:ind w:left="5040" w:hanging="360"/>
      </w:pPr>
      <w:rPr>
        <w:rFonts w:ascii="Arial" w:hAnsi="Arial" w:hint="default"/>
      </w:rPr>
    </w:lvl>
    <w:lvl w:ilvl="7" w:tplc="0D1AEA52" w:tentative="1">
      <w:start w:val="1"/>
      <w:numFmt w:val="bullet"/>
      <w:lvlText w:val="•"/>
      <w:lvlJc w:val="left"/>
      <w:pPr>
        <w:tabs>
          <w:tab w:val="num" w:pos="5760"/>
        </w:tabs>
        <w:ind w:left="5760" w:hanging="360"/>
      </w:pPr>
      <w:rPr>
        <w:rFonts w:ascii="Arial" w:hAnsi="Arial" w:hint="default"/>
      </w:rPr>
    </w:lvl>
    <w:lvl w:ilvl="8" w:tplc="EB269ED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65350E9"/>
    <w:multiLevelType w:val="hybridMultilevel"/>
    <w:tmpl w:val="69704DD0"/>
    <w:lvl w:ilvl="0" w:tplc="B5C6EAB6">
      <w:start w:val="1"/>
      <w:numFmt w:val="bullet"/>
      <w:lvlText w:val="•"/>
      <w:lvlJc w:val="left"/>
      <w:pPr>
        <w:tabs>
          <w:tab w:val="num" w:pos="720"/>
        </w:tabs>
        <w:ind w:left="720" w:hanging="360"/>
      </w:pPr>
      <w:rPr>
        <w:rFonts w:ascii="Arial" w:hAnsi="Arial" w:hint="default"/>
      </w:rPr>
    </w:lvl>
    <w:lvl w:ilvl="1" w:tplc="F6801AD2" w:tentative="1">
      <w:start w:val="1"/>
      <w:numFmt w:val="bullet"/>
      <w:lvlText w:val="•"/>
      <w:lvlJc w:val="left"/>
      <w:pPr>
        <w:tabs>
          <w:tab w:val="num" w:pos="1440"/>
        </w:tabs>
        <w:ind w:left="1440" w:hanging="360"/>
      </w:pPr>
      <w:rPr>
        <w:rFonts w:ascii="Arial" w:hAnsi="Arial" w:hint="default"/>
      </w:rPr>
    </w:lvl>
    <w:lvl w:ilvl="2" w:tplc="7332B980" w:tentative="1">
      <w:start w:val="1"/>
      <w:numFmt w:val="bullet"/>
      <w:lvlText w:val="•"/>
      <w:lvlJc w:val="left"/>
      <w:pPr>
        <w:tabs>
          <w:tab w:val="num" w:pos="2160"/>
        </w:tabs>
        <w:ind w:left="2160" w:hanging="360"/>
      </w:pPr>
      <w:rPr>
        <w:rFonts w:ascii="Arial" w:hAnsi="Arial" w:hint="default"/>
      </w:rPr>
    </w:lvl>
    <w:lvl w:ilvl="3" w:tplc="DDC2D89A" w:tentative="1">
      <w:start w:val="1"/>
      <w:numFmt w:val="bullet"/>
      <w:lvlText w:val="•"/>
      <w:lvlJc w:val="left"/>
      <w:pPr>
        <w:tabs>
          <w:tab w:val="num" w:pos="2880"/>
        </w:tabs>
        <w:ind w:left="2880" w:hanging="360"/>
      </w:pPr>
      <w:rPr>
        <w:rFonts w:ascii="Arial" w:hAnsi="Arial" w:hint="default"/>
      </w:rPr>
    </w:lvl>
    <w:lvl w:ilvl="4" w:tplc="4314B776" w:tentative="1">
      <w:start w:val="1"/>
      <w:numFmt w:val="bullet"/>
      <w:lvlText w:val="•"/>
      <w:lvlJc w:val="left"/>
      <w:pPr>
        <w:tabs>
          <w:tab w:val="num" w:pos="3600"/>
        </w:tabs>
        <w:ind w:left="3600" w:hanging="360"/>
      </w:pPr>
      <w:rPr>
        <w:rFonts w:ascii="Arial" w:hAnsi="Arial" w:hint="default"/>
      </w:rPr>
    </w:lvl>
    <w:lvl w:ilvl="5" w:tplc="B4BC425A" w:tentative="1">
      <w:start w:val="1"/>
      <w:numFmt w:val="bullet"/>
      <w:lvlText w:val="•"/>
      <w:lvlJc w:val="left"/>
      <w:pPr>
        <w:tabs>
          <w:tab w:val="num" w:pos="4320"/>
        </w:tabs>
        <w:ind w:left="4320" w:hanging="360"/>
      </w:pPr>
      <w:rPr>
        <w:rFonts w:ascii="Arial" w:hAnsi="Arial" w:hint="default"/>
      </w:rPr>
    </w:lvl>
    <w:lvl w:ilvl="6" w:tplc="F1DAEE3A" w:tentative="1">
      <w:start w:val="1"/>
      <w:numFmt w:val="bullet"/>
      <w:lvlText w:val="•"/>
      <w:lvlJc w:val="left"/>
      <w:pPr>
        <w:tabs>
          <w:tab w:val="num" w:pos="5040"/>
        </w:tabs>
        <w:ind w:left="5040" w:hanging="360"/>
      </w:pPr>
      <w:rPr>
        <w:rFonts w:ascii="Arial" w:hAnsi="Arial" w:hint="default"/>
      </w:rPr>
    </w:lvl>
    <w:lvl w:ilvl="7" w:tplc="D31A4BA0" w:tentative="1">
      <w:start w:val="1"/>
      <w:numFmt w:val="bullet"/>
      <w:lvlText w:val="•"/>
      <w:lvlJc w:val="left"/>
      <w:pPr>
        <w:tabs>
          <w:tab w:val="num" w:pos="5760"/>
        </w:tabs>
        <w:ind w:left="5760" w:hanging="360"/>
      </w:pPr>
      <w:rPr>
        <w:rFonts w:ascii="Arial" w:hAnsi="Arial" w:hint="default"/>
      </w:rPr>
    </w:lvl>
    <w:lvl w:ilvl="8" w:tplc="C5EC8C4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67C4B5C"/>
    <w:multiLevelType w:val="hybridMultilevel"/>
    <w:tmpl w:val="52CAAAE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11"/>
  </w:num>
  <w:num w:numId="5">
    <w:abstractNumId w:val="6"/>
  </w:num>
  <w:num w:numId="6">
    <w:abstractNumId w:val="3"/>
  </w:num>
  <w:num w:numId="7">
    <w:abstractNumId w:val="1"/>
  </w:num>
  <w:num w:numId="8">
    <w:abstractNumId w:val="9"/>
  </w:num>
  <w:num w:numId="9">
    <w:abstractNumId w:val="2"/>
  </w:num>
  <w:num w:numId="10">
    <w:abstractNumId w:val="10"/>
  </w:num>
  <w:num w:numId="11">
    <w:abstractNumId w:val="4"/>
  </w:num>
  <w:num w:numId="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AC1"/>
    <w:rsid w:val="0000219C"/>
    <w:rsid w:val="00006349"/>
    <w:rsid w:val="00015CE7"/>
    <w:rsid w:val="00020524"/>
    <w:rsid w:val="00022192"/>
    <w:rsid w:val="00023463"/>
    <w:rsid w:val="00030796"/>
    <w:rsid w:val="00037525"/>
    <w:rsid w:val="00040CED"/>
    <w:rsid w:val="00041204"/>
    <w:rsid w:val="00044570"/>
    <w:rsid w:val="00044E8E"/>
    <w:rsid w:val="00046393"/>
    <w:rsid w:val="00057F76"/>
    <w:rsid w:val="000638F1"/>
    <w:rsid w:val="00063955"/>
    <w:rsid w:val="00064EFA"/>
    <w:rsid w:val="00067139"/>
    <w:rsid w:val="00071C81"/>
    <w:rsid w:val="00074E0F"/>
    <w:rsid w:val="00075E1B"/>
    <w:rsid w:val="00077927"/>
    <w:rsid w:val="00094D70"/>
    <w:rsid w:val="000A0AD7"/>
    <w:rsid w:val="000D09A3"/>
    <w:rsid w:val="000D210F"/>
    <w:rsid w:val="000E124B"/>
    <w:rsid w:val="000E3DE7"/>
    <w:rsid w:val="000F047D"/>
    <w:rsid w:val="000F14E0"/>
    <w:rsid w:val="000F7885"/>
    <w:rsid w:val="001017AA"/>
    <w:rsid w:val="00103EFA"/>
    <w:rsid w:val="00104544"/>
    <w:rsid w:val="001108C5"/>
    <w:rsid w:val="001233F0"/>
    <w:rsid w:val="00131D7C"/>
    <w:rsid w:val="00144C19"/>
    <w:rsid w:val="00156A1B"/>
    <w:rsid w:val="00157730"/>
    <w:rsid w:val="00162C28"/>
    <w:rsid w:val="00163772"/>
    <w:rsid w:val="00163BD4"/>
    <w:rsid w:val="00171E34"/>
    <w:rsid w:val="00176CE5"/>
    <w:rsid w:val="001803FD"/>
    <w:rsid w:val="00183F1C"/>
    <w:rsid w:val="00187189"/>
    <w:rsid w:val="001A1194"/>
    <w:rsid w:val="001A746B"/>
    <w:rsid w:val="001B18A7"/>
    <w:rsid w:val="001B6FE0"/>
    <w:rsid w:val="001C215F"/>
    <w:rsid w:val="001C22D5"/>
    <w:rsid w:val="001C4107"/>
    <w:rsid w:val="001C5A7B"/>
    <w:rsid w:val="001D612D"/>
    <w:rsid w:val="001F4A31"/>
    <w:rsid w:val="001F513A"/>
    <w:rsid w:val="002124E8"/>
    <w:rsid w:val="00217A50"/>
    <w:rsid w:val="002240CA"/>
    <w:rsid w:val="00224FD8"/>
    <w:rsid w:val="00226F8E"/>
    <w:rsid w:val="002320E5"/>
    <w:rsid w:val="00232EF6"/>
    <w:rsid w:val="002343EC"/>
    <w:rsid w:val="00235BE7"/>
    <w:rsid w:val="00240629"/>
    <w:rsid w:val="0024092E"/>
    <w:rsid w:val="0024367A"/>
    <w:rsid w:val="00244597"/>
    <w:rsid w:val="00255834"/>
    <w:rsid w:val="0026307B"/>
    <w:rsid w:val="00273080"/>
    <w:rsid w:val="002860C3"/>
    <w:rsid w:val="00294ED3"/>
    <w:rsid w:val="00295B5F"/>
    <w:rsid w:val="002A0EDE"/>
    <w:rsid w:val="002A257D"/>
    <w:rsid w:val="002B00DE"/>
    <w:rsid w:val="002C0411"/>
    <w:rsid w:val="002C23CE"/>
    <w:rsid w:val="002C4DE1"/>
    <w:rsid w:val="002C5108"/>
    <w:rsid w:val="002D4246"/>
    <w:rsid w:val="002D545B"/>
    <w:rsid w:val="002D7ADB"/>
    <w:rsid w:val="002E6FEC"/>
    <w:rsid w:val="002F1764"/>
    <w:rsid w:val="002F45C6"/>
    <w:rsid w:val="002F64E4"/>
    <w:rsid w:val="00310C2C"/>
    <w:rsid w:val="0031196F"/>
    <w:rsid w:val="00312F83"/>
    <w:rsid w:val="003138D9"/>
    <w:rsid w:val="00321430"/>
    <w:rsid w:val="003442AE"/>
    <w:rsid w:val="0034552E"/>
    <w:rsid w:val="0035427A"/>
    <w:rsid w:val="003555CC"/>
    <w:rsid w:val="003616FC"/>
    <w:rsid w:val="00362B53"/>
    <w:rsid w:val="00373C94"/>
    <w:rsid w:val="0038478A"/>
    <w:rsid w:val="00386323"/>
    <w:rsid w:val="003A0BA9"/>
    <w:rsid w:val="003A7667"/>
    <w:rsid w:val="003B2645"/>
    <w:rsid w:val="003B4852"/>
    <w:rsid w:val="003B79AA"/>
    <w:rsid w:val="003B7A17"/>
    <w:rsid w:val="003C000C"/>
    <w:rsid w:val="003C36D3"/>
    <w:rsid w:val="003E0E15"/>
    <w:rsid w:val="003F2055"/>
    <w:rsid w:val="003F605B"/>
    <w:rsid w:val="003F6545"/>
    <w:rsid w:val="003F79FB"/>
    <w:rsid w:val="0040100F"/>
    <w:rsid w:val="00417DB7"/>
    <w:rsid w:val="00425083"/>
    <w:rsid w:val="004328C5"/>
    <w:rsid w:val="004339A0"/>
    <w:rsid w:val="00437A19"/>
    <w:rsid w:val="00440B28"/>
    <w:rsid w:val="00442AE2"/>
    <w:rsid w:val="0045470D"/>
    <w:rsid w:val="00462912"/>
    <w:rsid w:val="0046672F"/>
    <w:rsid w:val="0047346E"/>
    <w:rsid w:val="0047362F"/>
    <w:rsid w:val="004738B4"/>
    <w:rsid w:val="00473B2F"/>
    <w:rsid w:val="0047724B"/>
    <w:rsid w:val="0048070A"/>
    <w:rsid w:val="00480855"/>
    <w:rsid w:val="0048318D"/>
    <w:rsid w:val="00485BC1"/>
    <w:rsid w:val="00485C5C"/>
    <w:rsid w:val="0048630F"/>
    <w:rsid w:val="00487324"/>
    <w:rsid w:val="00487611"/>
    <w:rsid w:val="0049254D"/>
    <w:rsid w:val="00492F1E"/>
    <w:rsid w:val="0049340D"/>
    <w:rsid w:val="004A0386"/>
    <w:rsid w:val="004A5ECC"/>
    <w:rsid w:val="004A762E"/>
    <w:rsid w:val="004C4C44"/>
    <w:rsid w:val="004D4DEE"/>
    <w:rsid w:val="004D5739"/>
    <w:rsid w:val="004D5F6B"/>
    <w:rsid w:val="004D640D"/>
    <w:rsid w:val="004D6D3F"/>
    <w:rsid w:val="004E4D59"/>
    <w:rsid w:val="004F2034"/>
    <w:rsid w:val="004F63B4"/>
    <w:rsid w:val="00505E15"/>
    <w:rsid w:val="00524A6B"/>
    <w:rsid w:val="00527164"/>
    <w:rsid w:val="005317C5"/>
    <w:rsid w:val="00532CA9"/>
    <w:rsid w:val="00547BE9"/>
    <w:rsid w:val="0055157A"/>
    <w:rsid w:val="00555747"/>
    <w:rsid w:val="00563E52"/>
    <w:rsid w:val="00573531"/>
    <w:rsid w:val="005A6201"/>
    <w:rsid w:val="005B7463"/>
    <w:rsid w:val="005C28C1"/>
    <w:rsid w:val="005D01F8"/>
    <w:rsid w:val="005D05E1"/>
    <w:rsid w:val="005D3E78"/>
    <w:rsid w:val="005F14B3"/>
    <w:rsid w:val="005F4DA0"/>
    <w:rsid w:val="005F69DE"/>
    <w:rsid w:val="00604619"/>
    <w:rsid w:val="00616D29"/>
    <w:rsid w:val="006309FA"/>
    <w:rsid w:val="00637289"/>
    <w:rsid w:val="00640BA4"/>
    <w:rsid w:val="0064160F"/>
    <w:rsid w:val="00642BFF"/>
    <w:rsid w:val="00643EE3"/>
    <w:rsid w:val="00644E81"/>
    <w:rsid w:val="006538AA"/>
    <w:rsid w:val="006561AB"/>
    <w:rsid w:val="00661F4D"/>
    <w:rsid w:val="00663597"/>
    <w:rsid w:val="00670482"/>
    <w:rsid w:val="00672DA2"/>
    <w:rsid w:val="006742F4"/>
    <w:rsid w:val="00682CF8"/>
    <w:rsid w:val="006926C2"/>
    <w:rsid w:val="006A5152"/>
    <w:rsid w:val="006A7F21"/>
    <w:rsid w:val="006B5773"/>
    <w:rsid w:val="006B6B23"/>
    <w:rsid w:val="006C2C21"/>
    <w:rsid w:val="006C4684"/>
    <w:rsid w:val="006C6889"/>
    <w:rsid w:val="006D43EA"/>
    <w:rsid w:val="006D49F8"/>
    <w:rsid w:val="006D4C71"/>
    <w:rsid w:val="006E17FE"/>
    <w:rsid w:val="006F4A44"/>
    <w:rsid w:val="006F770F"/>
    <w:rsid w:val="0070367E"/>
    <w:rsid w:val="00704669"/>
    <w:rsid w:val="0073005F"/>
    <w:rsid w:val="007365EF"/>
    <w:rsid w:val="00736CA2"/>
    <w:rsid w:val="00740AFF"/>
    <w:rsid w:val="007556EE"/>
    <w:rsid w:val="0075688B"/>
    <w:rsid w:val="00760C96"/>
    <w:rsid w:val="007701CC"/>
    <w:rsid w:val="007726C0"/>
    <w:rsid w:val="00774825"/>
    <w:rsid w:val="007844EF"/>
    <w:rsid w:val="00785AFF"/>
    <w:rsid w:val="007B1E84"/>
    <w:rsid w:val="007C2351"/>
    <w:rsid w:val="007C3691"/>
    <w:rsid w:val="007D5B01"/>
    <w:rsid w:val="007E2FB9"/>
    <w:rsid w:val="007E389D"/>
    <w:rsid w:val="007E555B"/>
    <w:rsid w:val="007F2727"/>
    <w:rsid w:val="00804F4B"/>
    <w:rsid w:val="008053BB"/>
    <w:rsid w:val="00811235"/>
    <w:rsid w:val="00811961"/>
    <w:rsid w:val="008202E5"/>
    <w:rsid w:val="0082268C"/>
    <w:rsid w:val="008235D6"/>
    <w:rsid w:val="0082620B"/>
    <w:rsid w:val="00827DAB"/>
    <w:rsid w:val="00832930"/>
    <w:rsid w:val="00840E11"/>
    <w:rsid w:val="0084141C"/>
    <w:rsid w:val="00847D24"/>
    <w:rsid w:val="008508C2"/>
    <w:rsid w:val="00852C78"/>
    <w:rsid w:val="00861ACE"/>
    <w:rsid w:val="00861D20"/>
    <w:rsid w:val="00864268"/>
    <w:rsid w:val="00870E76"/>
    <w:rsid w:val="00871574"/>
    <w:rsid w:val="00873265"/>
    <w:rsid w:val="008768F5"/>
    <w:rsid w:val="00877DC6"/>
    <w:rsid w:val="00880E63"/>
    <w:rsid w:val="00881EA2"/>
    <w:rsid w:val="0088275D"/>
    <w:rsid w:val="00887D9A"/>
    <w:rsid w:val="00887E31"/>
    <w:rsid w:val="00893744"/>
    <w:rsid w:val="00893BD0"/>
    <w:rsid w:val="00894180"/>
    <w:rsid w:val="008A201A"/>
    <w:rsid w:val="008A365E"/>
    <w:rsid w:val="008A57F8"/>
    <w:rsid w:val="008A5E6B"/>
    <w:rsid w:val="008C10FB"/>
    <w:rsid w:val="008C121B"/>
    <w:rsid w:val="008C193D"/>
    <w:rsid w:val="008C7A81"/>
    <w:rsid w:val="008D102D"/>
    <w:rsid w:val="008E75B6"/>
    <w:rsid w:val="008F1E2D"/>
    <w:rsid w:val="008F4C60"/>
    <w:rsid w:val="0090185D"/>
    <w:rsid w:val="00903946"/>
    <w:rsid w:val="00932259"/>
    <w:rsid w:val="00941C2B"/>
    <w:rsid w:val="009563A9"/>
    <w:rsid w:val="00960479"/>
    <w:rsid w:val="009615F6"/>
    <w:rsid w:val="00966EAB"/>
    <w:rsid w:val="00973156"/>
    <w:rsid w:val="00974FB5"/>
    <w:rsid w:val="00977840"/>
    <w:rsid w:val="00982709"/>
    <w:rsid w:val="00991137"/>
    <w:rsid w:val="00991FAE"/>
    <w:rsid w:val="009A2A12"/>
    <w:rsid w:val="009A3759"/>
    <w:rsid w:val="009B42EE"/>
    <w:rsid w:val="009B7F9A"/>
    <w:rsid w:val="009C0F58"/>
    <w:rsid w:val="009C390A"/>
    <w:rsid w:val="009C62E0"/>
    <w:rsid w:val="009D2B3F"/>
    <w:rsid w:val="009E11F8"/>
    <w:rsid w:val="009E1DCC"/>
    <w:rsid w:val="009E3F7A"/>
    <w:rsid w:val="009E7BCC"/>
    <w:rsid w:val="009E7C49"/>
    <w:rsid w:val="009F0164"/>
    <w:rsid w:val="009F7F2B"/>
    <w:rsid w:val="00A04960"/>
    <w:rsid w:val="00A06A5A"/>
    <w:rsid w:val="00A11E44"/>
    <w:rsid w:val="00A121CE"/>
    <w:rsid w:val="00A21EDF"/>
    <w:rsid w:val="00A30AE6"/>
    <w:rsid w:val="00A35039"/>
    <w:rsid w:val="00A43346"/>
    <w:rsid w:val="00A755F6"/>
    <w:rsid w:val="00A7798A"/>
    <w:rsid w:val="00A81645"/>
    <w:rsid w:val="00A83EC0"/>
    <w:rsid w:val="00A8654B"/>
    <w:rsid w:val="00A8669B"/>
    <w:rsid w:val="00AA438A"/>
    <w:rsid w:val="00AB23AD"/>
    <w:rsid w:val="00AB6549"/>
    <w:rsid w:val="00AC006A"/>
    <w:rsid w:val="00AC0154"/>
    <w:rsid w:val="00AC4E7F"/>
    <w:rsid w:val="00AC6FC7"/>
    <w:rsid w:val="00AD540F"/>
    <w:rsid w:val="00AE09CB"/>
    <w:rsid w:val="00AE5863"/>
    <w:rsid w:val="00AE6EE2"/>
    <w:rsid w:val="00AE7877"/>
    <w:rsid w:val="00B0210B"/>
    <w:rsid w:val="00B0598C"/>
    <w:rsid w:val="00B06915"/>
    <w:rsid w:val="00B10C60"/>
    <w:rsid w:val="00B10FED"/>
    <w:rsid w:val="00B17865"/>
    <w:rsid w:val="00B21939"/>
    <w:rsid w:val="00B2261E"/>
    <w:rsid w:val="00B227A3"/>
    <w:rsid w:val="00B323CF"/>
    <w:rsid w:val="00B351EA"/>
    <w:rsid w:val="00B36332"/>
    <w:rsid w:val="00B364FD"/>
    <w:rsid w:val="00B44CC0"/>
    <w:rsid w:val="00B56114"/>
    <w:rsid w:val="00B6049B"/>
    <w:rsid w:val="00B62DEF"/>
    <w:rsid w:val="00B741CC"/>
    <w:rsid w:val="00B763FF"/>
    <w:rsid w:val="00B80435"/>
    <w:rsid w:val="00B815C3"/>
    <w:rsid w:val="00B8276D"/>
    <w:rsid w:val="00B86B14"/>
    <w:rsid w:val="00B939BE"/>
    <w:rsid w:val="00B943F1"/>
    <w:rsid w:val="00BB39F5"/>
    <w:rsid w:val="00BC1808"/>
    <w:rsid w:val="00BC4589"/>
    <w:rsid w:val="00BD036F"/>
    <w:rsid w:val="00BD1859"/>
    <w:rsid w:val="00BD521E"/>
    <w:rsid w:val="00BD7524"/>
    <w:rsid w:val="00BE1839"/>
    <w:rsid w:val="00BF0A76"/>
    <w:rsid w:val="00C04422"/>
    <w:rsid w:val="00C04D7C"/>
    <w:rsid w:val="00C07027"/>
    <w:rsid w:val="00C11A87"/>
    <w:rsid w:val="00C15CB7"/>
    <w:rsid w:val="00C40699"/>
    <w:rsid w:val="00C45A7C"/>
    <w:rsid w:val="00C53CAE"/>
    <w:rsid w:val="00C5594D"/>
    <w:rsid w:val="00C65219"/>
    <w:rsid w:val="00C669F6"/>
    <w:rsid w:val="00C90639"/>
    <w:rsid w:val="00C97572"/>
    <w:rsid w:val="00CA56D7"/>
    <w:rsid w:val="00CA6D5A"/>
    <w:rsid w:val="00CB0590"/>
    <w:rsid w:val="00CB49CC"/>
    <w:rsid w:val="00CC3595"/>
    <w:rsid w:val="00CC514D"/>
    <w:rsid w:val="00CD3F53"/>
    <w:rsid w:val="00CD663D"/>
    <w:rsid w:val="00CD7A3C"/>
    <w:rsid w:val="00CE31DC"/>
    <w:rsid w:val="00CF5606"/>
    <w:rsid w:val="00CF6087"/>
    <w:rsid w:val="00D058DC"/>
    <w:rsid w:val="00D068B8"/>
    <w:rsid w:val="00D11A21"/>
    <w:rsid w:val="00D140A8"/>
    <w:rsid w:val="00D333C2"/>
    <w:rsid w:val="00D3429A"/>
    <w:rsid w:val="00D402DE"/>
    <w:rsid w:val="00D538D6"/>
    <w:rsid w:val="00D663E5"/>
    <w:rsid w:val="00D66EC9"/>
    <w:rsid w:val="00D7147E"/>
    <w:rsid w:val="00D75B35"/>
    <w:rsid w:val="00D7777E"/>
    <w:rsid w:val="00D81A0E"/>
    <w:rsid w:val="00D83D19"/>
    <w:rsid w:val="00D858A3"/>
    <w:rsid w:val="00D9053E"/>
    <w:rsid w:val="00D918A2"/>
    <w:rsid w:val="00D93284"/>
    <w:rsid w:val="00DA3866"/>
    <w:rsid w:val="00DA3D84"/>
    <w:rsid w:val="00DB05A4"/>
    <w:rsid w:val="00DC0CC3"/>
    <w:rsid w:val="00DC4901"/>
    <w:rsid w:val="00DE089C"/>
    <w:rsid w:val="00E00883"/>
    <w:rsid w:val="00E02AFD"/>
    <w:rsid w:val="00E1210B"/>
    <w:rsid w:val="00E223B0"/>
    <w:rsid w:val="00E23CA5"/>
    <w:rsid w:val="00E23E7A"/>
    <w:rsid w:val="00E266E1"/>
    <w:rsid w:val="00E31119"/>
    <w:rsid w:val="00E400CF"/>
    <w:rsid w:val="00E414E8"/>
    <w:rsid w:val="00E43926"/>
    <w:rsid w:val="00E4484B"/>
    <w:rsid w:val="00E469A7"/>
    <w:rsid w:val="00E510DD"/>
    <w:rsid w:val="00E63DE6"/>
    <w:rsid w:val="00E6605F"/>
    <w:rsid w:val="00E66EB8"/>
    <w:rsid w:val="00E7046E"/>
    <w:rsid w:val="00E737AF"/>
    <w:rsid w:val="00E77E96"/>
    <w:rsid w:val="00E82C22"/>
    <w:rsid w:val="00E87D30"/>
    <w:rsid w:val="00E9019E"/>
    <w:rsid w:val="00E913AB"/>
    <w:rsid w:val="00E91A04"/>
    <w:rsid w:val="00EA0EC1"/>
    <w:rsid w:val="00EA3B14"/>
    <w:rsid w:val="00EB2349"/>
    <w:rsid w:val="00EC40CE"/>
    <w:rsid w:val="00ED05E7"/>
    <w:rsid w:val="00ED25A2"/>
    <w:rsid w:val="00ED57B3"/>
    <w:rsid w:val="00EE77F8"/>
    <w:rsid w:val="00EF0F33"/>
    <w:rsid w:val="00EF219F"/>
    <w:rsid w:val="00EF3CCF"/>
    <w:rsid w:val="00EF5616"/>
    <w:rsid w:val="00EF62AA"/>
    <w:rsid w:val="00F0055C"/>
    <w:rsid w:val="00F05220"/>
    <w:rsid w:val="00F10E2B"/>
    <w:rsid w:val="00F11547"/>
    <w:rsid w:val="00F25D4B"/>
    <w:rsid w:val="00F270E5"/>
    <w:rsid w:val="00F34673"/>
    <w:rsid w:val="00F47CF2"/>
    <w:rsid w:val="00F51ABE"/>
    <w:rsid w:val="00F56BF5"/>
    <w:rsid w:val="00F65EB4"/>
    <w:rsid w:val="00F666FD"/>
    <w:rsid w:val="00F80F75"/>
    <w:rsid w:val="00F877F5"/>
    <w:rsid w:val="00F9095D"/>
    <w:rsid w:val="00F924A7"/>
    <w:rsid w:val="00F92EA1"/>
    <w:rsid w:val="00F94AC1"/>
    <w:rsid w:val="00FA3990"/>
    <w:rsid w:val="00FA7881"/>
    <w:rsid w:val="00FB2BAC"/>
    <w:rsid w:val="00FB3639"/>
    <w:rsid w:val="00FB529C"/>
    <w:rsid w:val="00FC606C"/>
    <w:rsid w:val="00FC6495"/>
    <w:rsid w:val="00FC6735"/>
    <w:rsid w:val="00FC7EC4"/>
    <w:rsid w:val="00FD1926"/>
    <w:rsid w:val="00FD60B8"/>
    <w:rsid w:val="00FE3B68"/>
    <w:rsid w:val="00FE49C8"/>
    <w:rsid w:val="00FE7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7100E"/>
  <w15:docId w15:val="{9A61A5C4-4FE6-46A9-AC48-8C4446ED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AC1"/>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ParaBullet"/>
    <w:basedOn w:val="Normal"/>
    <w:uiPriority w:val="34"/>
    <w:qFormat/>
    <w:rsid w:val="00F94AC1"/>
    <w:pPr>
      <w:ind w:left="720"/>
      <w:contextualSpacing/>
    </w:pPr>
  </w:style>
  <w:style w:type="table" w:styleId="Sombreadoclaro-nfasis1">
    <w:name w:val="Light Shading Accent 1"/>
    <w:basedOn w:val="Tablanormal"/>
    <w:uiPriority w:val="60"/>
    <w:rsid w:val="00F94AC1"/>
    <w:pPr>
      <w:spacing w:after="0" w:line="240" w:lineRule="auto"/>
    </w:pPr>
    <w:rPr>
      <w:color w:val="365F91" w:themeColor="accent1" w:themeShade="BF"/>
      <w:lang w:val="es-E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concuadrcula">
    <w:name w:val="Table Grid"/>
    <w:basedOn w:val="Tablanormal"/>
    <w:uiPriority w:val="59"/>
    <w:rsid w:val="008A57F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3138D9"/>
    <w:pPr>
      <w:spacing w:after="0" w:line="240" w:lineRule="auto"/>
    </w:pPr>
    <w:rPr>
      <w:rFonts w:ascii="Calibri" w:hAnsi="Calibri"/>
      <w:szCs w:val="21"/>
      <w:lang w:val="es-BO"/>
    </w:rPr>
  </w:style>
  <w:style w:type="character" w:customStyle="1" w:styleId="TextosinformatoCar">
    <w:name w:val="Texto sin formato Car"/>
    <w:basedOn w:val="Fuentedeprrafopredeter"/>
    <w:link w:val="Textosinformato"/>
    <w:uiPriority w:val="99"/>
    <w:semiHidden/>
    <w:rsid w:val="003138D9"/>
    <w:rPr>
      <w:rFonts w:ascii="Calibri" w:hAnsi="Calibri"/>
      <w:szCs w:val="21"/>
      <w:lang w:val="es-BO"/>
    </w:rPr>
  </w:style>
  <w:style w:type="paragraph" w:styleId="Textodeglobo">
    <w:name w:val="Balloon Text"/>
    <w:basedOn w:val="Normal"/>
    <w:link w:val="TextodegloboCar"/>
    <w:uiPriority w:val="99"/>
    <w:semiHidden/>
    <w:unhideWhenUsed/>
    <w:rsid w:val="009731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156"/>
    <w:rPr>
      <w:rFonts w:ascii="Tahoma" w:hAnsi="Tahoma" w:cs="Tahoma"/>
      <w:sz w:val="16"/>
      <w:szCs w:val="16"/>
      <w:lang w:val="es-ES"/>
    </w:rPr>
  </w:style>
  <w:style w:type="paragraph" w:styleId="Textonotapie">
    <w:name w:val="footnote text"/>
    <w:basedOn w:val="Normal"/>
    <w:link w:val="TextonotapieCar"/>
    <w:uiPriority w:val="99"/>
    <w:semiHidden/>
    <w:unhideWhenUsed/>
    <w:rsid w:val="00480855"/>
    <w:pPr>
      <w:spacing w:after="0" w:line="240" w:lineRule="auto"/>
    </w:pPr>
    <w:rPr>
      <w:sz w:val="20"/>
      <w:szCs w:val="20"/>
      <w:lang w:val="es-BO"/>
    </w:rPr>
  </w:style>
  <w:style w:type="character" w:customStyle="1" w:styleId="TextonotapieCar">
    <w:name w:val="Texto nota pie Car"/>
    <w:basedOn w:val="Fuentedeprrafopredeter"/>
    <w:link w:val="Textonotapie"/>
    <w:uiPriority w:val="99"/>
    <w:semiHidden/>
    <w:rsid w:val="00480855"/>
    <w:rPr>
      <w:sz w:val="20"/>
      <w:szCs w:val="20"/>
      <w:lang w:val="es-BO"/>
    </w:rPr>
  </w:style>
  <w:style w:type="character" w:styleId="Refdenotaalpie">
    <w:name w:val="footnote reference"/>
    <w:basedOn w:val="Fuentedeprrafopredeter"/>
    <w:uiPriority w:val="99"/>
    <w:semiHidden/>
    <w:unhideWhenUsed/>
    <w:rsid w:val="00480855"/>
    <w:rPr>
      <w:vertAlign w:val="superscript"/>
    </w:rPr>
  </w:style>
  <w:style w:type="character" w:styleId="Refdecomentario">
    <w:name w:val="annotation reference"/>
    <w:basedOn w:val="Fuentedeprrafopredeter"/>
    <w:uiPriority w:val="99"/>
    <w:semiHidden/>
    <w:unhideWhenUsed/>
    <w:rsid w:val="00FD1926"/>
    <w:rPr>
      <w:sz w:val="16"/>
      <w:szCs w:val="16"/>
    </w:rPr>
  </w:style>
  <w:style w:type="paragraph" w:styleId="Textocomentario">
    <w:name w:val="annotation text"/>
    <w:basedOn w:val="Normal"/>
    <w:link w:val="TextocomentarioCar"/>
    <w:uiPriority w:val="99"/>
    <w:semiHidden/>
    <w:unhideWhenUsed/>
    <w:rsid w:val="00FD1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D1926"/>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FD1926"/>
    <w:rPr>
      <w:b/>
      <w:bCs/>
    </w:rPr>
  </w:style>
  <w:style w:type="character" w:customStyle="1" w:styleId="AsuntodelcomentarioCar">
    <w:name w:val="Asunto del comentario Car"/>
    <w:basedOn w:val="TextocomentarioCar"/>
    <w:link w:val="Asuntodelcomentario"/>
    <w:uiPriority w:val="99"/>
    <w:semiHidden/>
    <w:rsid w:val="00FD1926"/>
    <w:rPr>
      <w:b/>
      <w:bCs/>
      <w:sz w:val="20"/>
      <w:szCs w:val="20"/>
      <w:lang w:val="es-ES"/>
    </w:rPr>
  </w:style>
  <w:style w:type="paragraph" w:styleId="Revisin">
    <w:name w:val="Revision"/>
    <w:hidden/>
    <w:uiPriority w:val="99"/>
    <w:semiHidden/>
    <w:rsid w:val="00FD1926"/>
    <w:pPr>
      <w:spacing w:after="0" w:line="240" w:lineRule="auto"/>
    </w:pPr>
    <w:rPr>
      <w:lang w:val="es-ES"/>
    </w:rPr>
  </w:style>
  <w:style w:type="paragraph" w:styleId="Encabezado">
    <w:name w:val="header"/>
    <w:basedOn w:val="Normal"/>
    <w:link w:val="EncabezadoCar"/>
    <w:uiPriority w:val="99"/>
    <w:unhideWhenUsed/>
    <w:rsid w:val="00D333C2"/>
    <w:pPr>
      <w:tabs>
        <w:tab w:val="center" w:pos="4419"/>
        <w:tab w:val="right" w:pos="8838"/>
      </w:tabs>
      <w:spacing w:after="0" w:line="240" w:lineRule="auto"/>
    </w:pPr>
    <w:rPr>
      <w:lang w:val="es-BO"/>
    </w:rPr>
  </w:style>
  <w:style w:type="character" w:customStyle="1" w:styleId="EncabezadoCar">
    <w:name w:val="Encabezado Car"/>
    <w:basedOn w:val="Fuentedeprrafopredeter"/>
    <w:link w:val="Encabezado"/>
    <w:uiPriority w:val="99"/>
    <w:rsid w:val="00D333C2"/>
    <w:rPr>
      <w:lang w:val="es-BO"/>
    </w:rPr>
  </w:style>
  <w:style w:type="paragraph" w:styleId="Piedepgina">
    <w:name w:val="footer"/>
    <w:basedOn w:val="Normal"/>
    <w:link w:val="PiedepginaCar"/>
    <w:uiPriority w:val="99"/>
    <w:unhideWhenUsed/>
    <w:rsid w:val="00BC458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C4589"/>
    <w:rPr>
      <w:lang w:val="es-ES"/>
    </w:rPr>
  </w:style>
  <w:style w:type="paragraph" w:styleId="NormalWeb">
    <w:name w:val="Normal (Web)"/>
    <w:basedOn w:val="Normal"/>
    <w:uiPriority w:val="99"/>
    <w:semiHidden/>
    <w:unhideWhenUsed/>
    <w:rsid w:val="002F1764"/>
    <w:pPr>
      <w:spacing w:before="100" w:beforeAutospacing="1" w:after="100" w:afterAutospacing="1" w:line="240" w:lineRule="auto"/>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91312">
      <w:bodyDiv w:val="1"/>
      <w:marLeft w:val="0"/>
      <w:marRight w:val="0"/>
      <w:marTop w:val="0"/>
      <w:marBottom w:val="0"/>
      <w:divBdr>
        <w:top w:val="none" w:sz="0" w:space="0" w:color="auto"/>
        <w:left w:val="none" w:sz="0" w:space="0" w:color="auto"/>
        <w:bottom w:val="none" w:sz="0" w:space="0" w:color="auto"/>
        <w:right w:val="none" w:sz="0" w:space="0" w:color="auto"/>
      </w:divBdr>
    </w:div>
    <w:div w:id="90400994">
      <w:bodyDiv w:val="1"/>
      <w:marLeft w:val="0"/>
      <w:marRight w:val="0"/>
      <w:marTop w:val="0"/>
      <w:marBottom w:val="0"/>
      <w:divBdr>
        <w:top w:val="none" w:sz="0" w:space="0" w:color="auto"/>
        <w:left w:val="none" w:sz="0" w:space="0" w:color="auto"/>
        <w:bottom w:val="none" w:sz="0" w:space="0" w:color="auto"/>
        <w:right w:val="none" w:sz="0" w:space="0" w:color="auto"/>
      </w:divBdr>
    </w:div>
    <w:div w:id="244808277">
      <w:bodyDiv w:val="1"/>
      <w:marLeft w:val="0"/>
      <w:marRight w:val="0"/>
      <w:marTop w:val="0"/>
      <w:marBottom w:val="0"/>
      <w:divBdr>
        <w:top w:val="none" w:sz="0" w:space="0" w:color="auto"/>
        <w:left w:val="none" w:sz="0" w:space="0" w:color="auto"/>
        <w:bottom w:val="none" w:sz="0" w:space="0" w:color="auto"/>
        <w:right w:val="none" w:sz="0" w:space="0" w:color="auto"/>
      </w:divBdr>
      <w:divsChild>
        <w:div w:id="1801262704">
          <w:marLeft w:val="144"/>
          <w:marRight w:val="0"/>
          <w:marTop w:val="240"/>
          <w:marBottom w:val="40"/>
          <w:divBdr>
            <w:top w:val="none" w:sz="0" w:space="0" w:color="auto"/>
            <w:left w:val="none" w:sz="0" w:space="0" w:color="auto"/>
            <w:bottom w:val="none" w:sz="0" w:space="0" w:color="auto"/>
            <w:right w:val="none" w:sz="0" w:space="0" w:color="auto"/>
          </w:divBdr>
        </w:div>
        <w:div w:id="1635024321">
          <w:marLeft w:val="144"/>
          <w:marRight w:val="0"/>
          <w:marTop w:val="240"/>
          <w:marBottom w:val="40"/>
          <w:divBdr>
            <w:top w:val="none" w:sz="0" w:space="0" w:color="auto"/>
            <w:left w:val="none" w:sz="0" w:space="0" w:color="auto"/>
            <w:bottom w:val="none" w:sz="0" w:space="0" w:color="auto"/>
            <w:right w:val="none" w:sz="0" w:space="0" w:color="auto"/>
          </w:divBdr>
        </w:div>
      </w:divsChild>
    </w:div>
    <w:div w:id="349113773">
      <w:bodyDiv w:val="1"/>
      <w:marLeft w:val="0"/>
      <w:marRight w:val="0"/>
      <w:marTop w:val="0"/>
      <w:marBottom w:val="0"/>
      <w:divBdr>
        <w:top w:val="none" w:sz="0" w:space="0" w:color="auto"/>
        <w:left w:val="none" w:sz="0" w:space="0" w:color="auto"/>
        <w:bottom w:val="none" w:sz="0" w:space="0" w:color="auto"/>
        <w:right w:val="none" w:sz="0" w:space="0" w:color="auto"/>
      </w:divBdr>
      <w:divsChild>
        <w:div w:id="2009356948">
          <w:marLeft w:val="274"/>
          <w:marRight w:val="0"/>
          <w:marTop w:val="200"/>
          <w:marBottom w:val="0"/>
          <w:divBdr>
            <w:top w:val="none" w:sz="0" w:space="0" w:color="auto"/>
            <w:left w:val="none" w:sz="0" w:space="0" w:color="auto"/>
            <w:bottom w:val="none" w:sz="0" w:space="0" w:color="auto"/>
            <w:right w:val="none" w:sz="0" w:space="0" w:color="auto"/>
          </w:divBdr>
        </w:div>
        <w:div w:id="2064865624">
          <w:marLeft w:val="274"/>
          <w:marRight w:val="0"/>
          <w:marTop w:val="200"/>
          <w:marBottom w:val="0"/>
          <w:divBdr>
            <w:top w:val="none" w:sz="0" w:space="0" w:color="auto"/>
            <w:left w:val="none" w:sz="0" w:space="0" w:color="auto"/>
            <w:bottom w:val="none" w:sz="0" w:space="0" w:color="auto"/>
            <w:right w:val="none" w:sz="0" w:space="0" w:color="auto"/>
          </w:divBdr>
        </w:div>
        <w:div w:id="1283029783">
          <w:marLeft w:val="274"/>
          <w:marRight w:val="0"/>
          <w:marTop w:val="200"/>
          <w:marBottom w:val="0"/>
          <w:divBdr>
            <w:top w:val="none" w:sz="0" w:space="0" w:color="auto"/>
            <w:left w:val="none" w:sz="0" w:space="0" w:color="auto"/>
            <w:bottom w:val="none" w:sz="0" w:space="0" w:color="auto"/>
            <w:right w:val="none" w:sz="0" w:space="0" w:color="auto"/>
          </w:divBdr>
        </w:div>
        <w:div w:id="990787718">
          <w:marLeft w:val="274"/>
          <w:marRight w:val="0"/>
          <w:marTop w:val="200"/>
          <w:marBottom w:val="0"/>
          <w:divBdr>
            <w:top w:val="none" w:sz="0" w:space="0" w:color="auto"/>
            <w:left w:val="none" w:sz="0" w:space="0" w:color="auto"/>
            <w:bottom w:val="none" w:sz="0" w:space="0" w:color="auto"/>
            <w:right w:val="none" w:sz="0" w:space="0" w:color="auto"/>
          </w:divBdr>
        </w:div>
        <w:div w:id="2005010948">
          <w:marLeft w:val="274"/>
          <w:marRight w:val="0"/>
          <w:marTop w:val="200"/>
          <w:marBottom w:val="0"/>
          <w:divBdr>
            <w:top w:val="none" w:sz="0" w:space="0" w:color="auto"/>
            <w:left w:val="none" w:sz="0" w:space="0" w:color="auto"/>
            <w:bottom w:val="none" w:sz="0" w:space="0" w:color="auto"/>
            <w:right w:val="none" w:sz="0" w:space="0" w:color="auto"/>
          </w:divBdr>
        </w:div>
        <w:div w:id="1050572248">
          <w:marLeft w:val="274"/>
          <w:marRight w:val="0"/>
          <w:marTop w:val="200"/>
          <w:marBottom w:val="0"/>
          <w:divBdr>
            <w:top w:val="none" w:sz="0" w:space="0" w:color="auto"/>
            <w:left w:val="none" w:sz="0" w:space="0" w:color="auto"/>
            <w:bottom w:val="none" w:sz="0" w:space="0" w:color="auto"/>
            <w:right w:val="none" w:sz="0" w:space="0" w:color="auto"/>
          </w:divBdr>
        </w:div>
      </w:divsChild>
    </w:div>
    <w:div w:id="480342536">
      <w:bodyDiv w:val="1"/>
      <w:marLeft w:val="0"/>
      <w:marRight w:val="0"/>
      <w:marTop w:val="0"/>
      <w:marBottom w:val="0"/>
      <w:divBdr>
        <w:top w:val="none" w:sz="0" w:space="0" w:color="auto"/>
        <w:left w:val="none" w:sz="0" w:space="0" w:color="auto"/>
        <w:bottom w:val="none" w:sz="0" w:space="0" w:color="auto"/>
        <w:right w:val="none" w:sz="0" w:space="0" w:color="auto"/>
      </w:divBdr>
    </w:div>
    <w:div w:id="573275624">
      <w:bodyDiv w:val="1"/>
      <w:marLeft w:val="0"/>
      <w:marRight w:val="0"/>
      <w:marTop w:val="0"/>
      <w:marBottom w:val="0"/>
      <w:divBdr>
        <w:top w:val="none" w:sz="0" w:space="0" w:color="auto"/>
        <w:left w:val="none" w:sz="0" w:space="0" w:color="auto"/>
        <w:bottom w:val="none" w:sz="0" w:space="0" w:color="auto"/>
        <w:right w:val="none" w:sz="0" w:space="0" w:color="auto"/>
      </w:divBdr>
      <w:divsChild>
        <w:div w:id="1794784516">
          <w:marLeft w:val="446"/>
          <w:marRight w:val="0"/>
          <w:marTop w:val="0"/>
          <w:marBottom w:val="0"/>
          <w:divBdr>
            <w:top w:val="none" w:sz="0" w:space="0" w:color="auto"/>
            <w:left w:val="none" w:sz="0" w:space="0" w:color="auto"/>
            <w:bottom w:val="none" w:sz="0" w:space="0" w:color="auto"/>
            <w:right w:val="none" w:sz="0" w:space="0" w:color="auto"/>
          </w:divBdr>
        </w:div>
        <w:div w:id="880049675">
          <w:marLeft w:val="446"/>
          <w:marRight w:val="0"/>
          <w:marTop w:val="0"/>
          <w:marBottom w:val="0"/>
          <w:divBdr>
            <w:top w:val="none" w:sz="0" w:space="0" w:color="auto"/>
            <w:left w:val="none" w:sz="0" w:space="0" w:color="auto"/>
            <w:bottom w:val="none" w:sz="0" w:space="0" w:color="auto"/>
            <w:right w:val="none" w:sz="0" w:space="0" w:color="auto"/>
          </w:divBdr>
        </w:div>
        <w:div w:id="1406881752">
          <w:marLeft w:val="446"/>
          <w:marRight w:val="0"/>
          <w:marTop w:val="0"/>
          <w:marBottom w:val="0"/>
          <w:divBdr>
            <w:top w:val="none" w:sz="0" w:space="0" w:color="auto"/>
            <w:left w:val="none" w:sz="0" w:space="0" w:color="auto"/>
            <w:bottom w:val="none" w:sz="0" w:space="0" w:color="auto"/>
            <w:right w:val="none" w:sz="0" w:space="0" w:color="auto"/>
          </w:divBdr>
        </w:div>
      </w:divsChild>
    </w:div>
    <w:div w:id="742872541">
      <w:bodyDiv w:val="1"/>
      <w:marLeft w:val="0"/>
      <w:marRight w:val="0"/>
      <w:marTop w:val="0"/>
      <w:marBottom w:val="0"/>
      <w:divBdr>
        <w:top w:val="none" w:sz="0" w:space="0" w:color="auto"/>
        <w:left w:val="none" w:sz="0" w:space="0" w:color="auto"/>
        <w:bottom w:val="none" w:sz="0" w:space="0" w:color="auto"/>
        <w:right w:val="none" w:sz="0" w:space="0" w:color="auto"/>
      </w:divBdr>
    </w:div>
    <w:div w:id="789131466">
      <w:bodyDiv w:val="1"/>
      <w:marLeft w:val="0"/>
      <w:marRight w:val="0"/>
      <w:marTop w:val="0"/>
      <w:marBottom w:val="0"/>
      <w:divBdr>
        <w:top w:val="none" w:sz="0" w:space="0" w:color="auto"/>
        <w:left w:val="none" w:sz="0" w:space="0" w:color="auto"/>
        <w:bottom w:val="none" w:sz="0" w:space="0" w:color="auto"/>
        <w:right w:val="none" w:sz="0" w:space="0" w:color="auto"/>
      </w:divBdr>
    </w:div>
    <w:div w:id="854807672">
      <w:bodyDiv w:val="1"/>
      <w:marLeft w:val="0"/>
      <w:marRight w:val="0"/>
      <w:marTop w:val="0"/>
      <w:marBottom w:val="0"/>
      <w:divBdr>
        <w:top w:val="none" w:sz="0" w:space="0" w:color="auto"/>
        <w:left w:val="none" w:sz="0" w:space="0" w:color="auto"/>
        <w:bottom w:val="none" w:sz="0" w:space="0" w:color="auto"/>
        <w:right w:val="none" w:sz="0" w:space="0" w:color="auto"/>
      </w:divBdr>
      <w:divsChild>
        <w:div w:id="1842506523">
          <w:marLeft w:val="547"/>
          <w:marRight w:val="0"/>
          <w:marTop w:val="0"/>
          <w:marBottom w:val="0"/>
          <w:divBdr>
            <w:top w:val="none" w:sz="0" w:space="0" w:color="auto"/>
            <w:left w:val="none" w:sz="0" w:space="0" w:color="auto"/>
            <w:bottom w:val="none" w:sz="0" w:space="0" w:color="auto"/>
            <w:right w:val="none" w:sz="0" w:space="0" w:color="auto"/>
          </w:divBdr>
        </w:div>
        <w:div w:id="1540432081">
          <w:marLeft w:val="547"/>
          <w:marRight w:val="0"/>
          <w:marTop w:val="0"/>
          <w:marBottom w:val="0"/>
          <w:divBdr>
            <w:top w:val="none" w:sz="0" w:space="0" w:color="auto"/>
            <w:left w:val="none" w:sz="0" w:space="0" w:color="auto"/>
            <w:bottom w:val="none" w:sz="0" w:space="0" w:color="auto"/>
            <w:right w:val="none" w:sz="0" w:space="0" w:color="auto"/>
          </w:divBdr>
        </w:div>
        <w:div w:id="1022128630">
          <w:marLeft w:val="547"/>
          <w:marRight w:val="0"/>
          <w:marTop w:val="0"/>
          <w:marBottom w:val="0"/>
          <w:divBdr>
            <w:top w:val="none" w:sz="0" w:space="0" w:color="auto"/>
            <w:left w:val="none" w:sz="0" w:space="0" w:color="auto"/>
            <w:bottom w:val="none" w:sz="0" w:space="0" w:color="auto"/>
            <w:right w:val="none" w:sz="0" w:space="0" w:color="auto"/>
          </w:divBdr>
        </w:div>
        <w:div w:id="1757050423">
          <w:marLeft w:val="547"/>
          <w:marRight w:val="0"/>
          <w:marTop w:val="0"/>
          <w:marBottom w:val="0"/>
          <w:divBdr>
            <w:top w:val="none" w:sz="0" w:space="0" w:color="auto"/>
            <w:left w:val="none" w:sz="0" w:space="0" w:color="auto"/>
            <w:bottom w:val="none" w:sz="0" w:space="0" w:color="auto"/>
            <w:right w:val="none" w:sz="0" w:space="0" w:color="auto"/>
          </w:divBdr>
        </w:div>
        <w:div w:id="2121296689">
          <w:marLeft w:val="547"/>
          <w:marRight w:val="0"/>
          <w:marTop w:val="0"/>
          <w:marBottom w:val="0"/>
          <w:divBdr>
            <w:top w:val="none" w:sz="0" w:space="0" w:color="auto"/>
            <w:left w:val="none" w:sz="0" w:space="0" w:color="auto"/>
            <w:bottom w:val="none" w:sz="0" w:space="0" w:color="auto"/>
            <w:right w:val="none" w:sz="0" w:space="0" w:color="auto"/>
          </w:divBdr>
        </w:div>
        <w:div w:id="65109474">
          <w:marLeft w:val="547"/>
          <w:marRight w:val="0"/>
          <w:marTop w:val="0"/>
          <w:marBottom w:val="0"/>
          <w:divBdr>
            <w:top w:val="none" w:sz="0" w:space="0" w:color="auto"/>
            <w:left w:val="none" w:sz="0" w:space="0" w:color="auto"/>
            <w:bottom w:val="none" w:sz="0" w:space="0" w:color="auto"/>
            <w:right w:val="none" w:sz="0" w:space="0" w:color="auto"/>
          </w:divBdr>
        </w:div>
        <w:div w:id="1083259836">
          <w:marLeft w:val="547"/>
          <w:marRight w:val="0"/>
          <w:marTop w:val="0"/>
          <w:marBottom w:val="0"/>
          <w:divBdr>
            <w:top w:val="none" w:sz="0" w:space="0" w:color="auto"/>
            <w:left w:val="none" w:sz="0" w:space="0" w:color="auto"/>
            <w:bottom w:val="none" w:sz="0" w:space="0" w:color="auto"/>
            <w:right w:val="none" w:sz="0" w:space="0" w:color="auto"/>
          </w:divBdr>
        </w:div>
        <w:div w:id="1454716596">
          <w:marLeft w:val="547"/>
          <w:marRight w:val="0"/>
          <w:marTop w:val="0"/>
          <w:marBottom w:val="0"/>
          <w:divBdr>
            <w:top w:val="none" w:sz="0" w:space="0" w:color="auto"/>
            <w:left w:val="none" w:sz="0" w:space="0" w:color="auto"/>
            <w:bottom w:val="none" w:sz="0" w:space="0" w:color="auto"/>
            <w:right w:val="none" w:sz="0" w:space="0" w:color="auto"/>
          </w:divBdr>
        </w:div>
      </w:divsChild>
    </w:div>
    <w:div w:id="900671874">
      <w:bodyDiv w:val="1"/>
      <w:marLeft w:val="0"/>
      <w:marRight w:val="0"/>
      <w:marTop w:val="0"/>
      <w:marBottom w:val="0"/>
      <w:divBdr>
        <w:top w:val="none" w:sz="0" w:space="0" w:color="auto"/>
        <w:left w:val="none" w:sz="0" w:space="0" w:color="auto"/>
        <w:bottom w:val="none" w:sz="0" w:space="0" w:color="auto"/>
        <w:right w:val="none" w:sz="0" w:space="0" w:color="auto"/>
      </w:divBdr>
      <w:divsChild>
        <w:div w:id="427582156">
          <w:marLeft w:val="547"/>
          <w:marRight w:val="0"/>
          <w:marTop w:val="154"/>
          <w:marBottom w:val="0"/>
          <w:divBdr>
            <w:top w:val="none" w:sz="0" w:space="0" w:color="auto"/>
            <w:left w:val="none" w:sz="0" w:space="0" w:color="auto"/>
            <w:bottom w:val="none" w:sz="0" w:space="0" w:color="auto"/>
            <w:right w:val="none" w:sz="0" w:space="0" w:color="auto"/>
          </w:divBdr>
        </w:div>
        <w:div w:id="1991668021">
          <w:marLeft w:val="547"/>
          <w:marRight w:val="0"/>
          <w:marTop w:val="154"/>
          <w:marBottom w:val="0"/>
          <w:divBdr>
            <w:top w:val="none" w:sz="0" w:space="0" w:color="auto"/>
            <w:left w:val="none" w:sz="0" w:space="0" w:color="auto"/>
            <w:bottom w:val="none" w:sz="0" w:space="0" w:color="auto"/>
            <w:right w:val="none" w:sz="0" w:space="0" w:color="auto"/>
          </w:divBdr>
        </w:div>
        <w:div w:id="598223657">
          <w:marLeft w:val="547"/>
          <w:marRight w:val="0"/>
          <w:marTop w:val="154"/>
          <w:marBottom w:val="0"/>
          <w:divBdr>
            <w:top w:val="none" w:sz="0" w:space="0" w:color="auto"/>
            <w:left w:val="none" w:sz="0" w:space="0" w:color="auto"/>
            <w:bottom w:val="none" w:sz="0" w:space="0" w:color="auto"/>
            <w:right w:val="none" w:sz="0" w:space="0" w:color="auto"/>
          </w:divBdr>
        </w:div>
        <w:div w:id="1596786759">
          <w:marLeft w:val="547"/>
          <w:marRight w:val="0"/>
          <w:marTop w:val="154"/>
          <w:marBottom w:val="0"/>
          <w:divBdr>
            <w:top w:val="none" w:sz="0" w:space="0" w:color="auto"/>
            <w:left w:val="none" w:sz="0" w:space="0" w:color="auto"/>
            <w:bottom w:val="none" w:sz="0" w:space="0" w:color="auto"/>
            <w:right w:val="none" w:sz="0" w:space="0" w:color="auto"/>
          </w:divBdr>
        </w:div>
        <w:div w:id="88356782">
          <w:marLeft w:val="547"/>
          <w:marRight w:val="0"/>
          <w:marTop w:val="154"/>
          <w:marBottom w:val="0"/>
          <w:divBdr>
            <w:top w:val="none" w:sz="0" w:space="0" w:color="auto"/>
            <w:left w:val="none" w:sz="0" w:space="0" w:color="auto"/>
            <w:bottom w:val="none" w:sz="0" w:space="0" w:color="auto"/>
            <w:right w:val="none" w:sz="0" w:space="0" w:color="auto"/>
          </w:divBdr>
        </w:div>
      </w:divsChild>
    </w:div>
    <w:div w:id="943541854">
      <w:bodyDiv w:val="1"/>
      <w:marLeft w:val="0"/>
      <w:marRight w:val="0"/>
      <w:marTop w:val="0"/>
      <w:marBottom w:val="0"/>
      <w:divBdr>
        <w:top w:val="none" w:sz="0" w:space="0" w:color="auto"/>
        <w:left w:val="none" w:sz="0" w:space="0" w:color="auto"/>
        <w:bottom w:val="none" w:sz="0" w:space="0" w:color="auto"/>
        <w:right w:val="none" w:sz="0" w:space="0" w:color="auto"/>
      </w:divBdr>
    </w:div>
    <w:div w:id="1023284570">
      <w:bodyDiv w:val="1"/>
      <w:marLeft w:val="0"/>
      <w:marRight w:val="0"/>
      <w:marTop w:val="0"/>
      <w:marBottom w:val="0"/>
      <w:divBdr>
        <w:top w:val="none" w:sz="0" w:space="0" w:color="auto"/>
        <w:left w:val="none" w:sz="0" w:space="0" w:color="auto"/>
        <w:bottom w:val="none" w:sz="0" w:space="0" w:color="auto"/>
        <w:right w:val="none" w:sz="0" w:space="0" w:color="auto"/>
      </w:divBdr>
    </w:div>
    <w:div w:id="1036540602">
      <w:bodyDiv w:val="1"/>
      <w:marLeft w:val="0"/>
      <w:marRight w:val="0"/>
      <w:marTop w:val="0"/>
      <w:marBottom w:val="0"/>
      <w:divBdr>
        <w:top w:val="none" w:sz="0" w:space="0" w:color="auto"/>
        <w:left w:val="none" w:sz="0" w:space="0" w:color="auto"/>
        <w:bottom w:val="none" w:sz="0" w:space="0" w:color="auto"/>
        <w:right w:val="none" w:sz="0" w:space="0" w:color="auto"/>
      </w:divBdr>
    </w:div>
    <w:div w:id="1045326680">
      <w:bodyDiv w:val="1"/>
      <w:marLeft w:val="0"/>
      <w:marRight w:val="0"/>
      <w:marTop w:val="0"/>
      <w:marBottom w:val="0"/>
      <w:divBdr>
        <w:top w:val="none" w:sz="0" w:space="0" w:color="auto"/>
        <w:left w:val="none" w:sz="0" w:space="0" w:color="auto"/>
        <w:bottom w:val="none" w:sz="0" w:space="0" w:color="auto"/>
        <w:right w:val="none" w:sz="0" w:space="0" w:color="auto"/>
      </w:divBdr>
    </w:div>
    <w:div w:id="1079908641">
      <w:bodyDiv w:val="1"/>
      <w:marLeft w:val="0"/>
      <w:marRight w:val="0"/>
      <w:marTop w:val="0"/>
      <w:marBottom w:val="0"/>
      <w:divBdr>
        <w:top w:val="none" w:sz="0" w:space="0" w:color="auto"/>
        <w:left w:val="none" w:sz="0" w:space="0" w:color="auto"/>
        <w:bottom w:val="none" w:sz="0" w:space="0" w:color="auto"/>
        <w:right w:val="none" w:sz="0" w:space="0" w:color="auto"/>
      </w:divBdr>
    </w:div>
    <w:div w:id="1083650499">
      <w:bodyDiv w:val="1"/>
      <w:marLeft w:val="0"/>
      <w:marRight w:val="0"/>
      <w:marTop w:val="0"/>
      <w:marBottom w:val="0"/>
      <w:divBdr>
        <w:top w:val="none" w:sz="0" w:space="0" w:color="auto"/>
        <w:left w:val="none" w:sz="0" w:space="0" w:color="auto"/>
        <w:bottom w:val="none" w:sz="0" w:space="0" w:color="auto"/>
        <w:right w:val="none" w:sz="0" w:space="0" w:color="auto"/>
      </w:divBdr>
      <w:divsChild>
        <w:div w:id="1118373511">
          <w:marLeft w:val="144"/>
          <w:marRight w:val="0"/>
          <w:marTop w:val="240"/>
          <w:marBottom w:val="40"/>
          <w:divBdr>
            <w:top w:val="none" w:sz="0" w:space="0" w:color="auto"/>
            <w:left w:val="none" w:sz="0" w:space="0" w:color="auto"/>
            <w:bottom w:val="none" w:sz="0" w:space="0" w:color="auto"/>
            <w:right w:val="none" w:sz="0" w:space="0" w:color="auto"/>
          </w:divBdr>
        </w:div>
        <w:div w:id="1244335263">
          <w:marLeft w:val="144"/>
          <w:marRight w:val="0"/>
          <w:marTop w:val="240"/>
          <w:marBottom w:val="40"/>
          <w:divBdr>
            <w:top w:val="none" w:sz="0" w:space="0" w:color="auto"/>
            <w:left w:val="none" w:sz="0" w:space="0" w:color="auto"/>
            <w:bottom w:val="none" w:sz="0" w:space="0" w:color="auto"/>
            <w:right w:val="none" w:sz="0" w:space="0" w:color="auto"/>
          </w:divBdr>
        </w:div>
        <w:div w:id="960960276">
          <w:marLeft w:val="144"/>
          <w:marRight w:val="0"/>
          <w:marTop w:val="240"/>
          <w:marBottom w:val="40"/>
          <w:divBdr>
            <w:top w:val="none" w:sz="0" w:space="0" w:color="auto"/>
            <w:left w:val="none" w:sz="0" w:space="0" w:color="auto"/>
            <w:bottom w:val="none" w:sz="0" w:space="0" w:color="auto"/>
            <w:right w:val="none" w:sz="0" w:space="0" w:color="auto"/>
          </w:divBdr>
        </w:div>
        <w:div w:id="1983999629">
          <w:marLeft w:val="144"/>
          <w:marRight w:val="0"/>
          <w:marTop w:val="240"/>
          <w:marBottom w:val="40"/>
          <w:divBdr>
            <w:top w:val="none" w:sz="0" w:space="0" w:color="auto"/>
            <w:left w:val="none" w:sz="0" w:space="0" w:color="auto"/>
            <w:bottom w:val="none" w:sz="0" w:space="0" w:color="auto"/>
            <w:right w:val="none" w:sz="0" w:space="0" w:color="auto"/>
          </w:divBdr>
        </w:div>
      </w:divsChild>
    </w:div>
    <w:div w:id="1125730198">
      <w:bodyDiv w:val="1"/>
      <w:marLeft w:val="0"/>
      <w:marRight w:val="0"/>
      <w:marTop w:val="0"/>
      <w:marBottom w:val="0"/>
      <w:divBdr>
        <w:top w:val="none" w:sz="0" w:space="0" w:color="auto"/>
        <w:left w:val="none" w:sz="0" w:space="0" w:color="auto"/>
        <w:bottom w:val="none" w:sz="0" w:space="0" w:color="auto"/>
        <w:right w:val="none" w:sz="0" w:space="0" w:color="auto"/>
      </w:divBdr>
      <w:divsChild>
        <w:div w:id="1620916403">
          <w:marLeft w:val="446"/>
          <w:marRight w:val="0"/>
          <w:marTop w:val="0"/>
          <w:marBottom w:val="0"/>
          <w:divBdr>
            <w:top w:val="none" w:sz="0" w:space="0" w:color="auto"/>
            <w:left w:val="none" w:sz="0" w:space="0" w:color="auto"/>
            <w:bottom w:val="none" w:sz="0" w:space="0" w:color="auto"/>
            <w:right w:val="none" w:sz="0" w:space="0" w:color="auto"/>
          </w:divBdr>
        </w:div>
        <w:div w:id="65960116">
          <w:marLeft w:val="446"/>
          <w:marRight w:val="0"/>
          <w:marTop w:val="0"/>
          <w:marBottom w:val="0"/>
          <w:divBdr>
            <w:top w:val="none" w:sz="0" w:space="0" w:color="auto"/>
            <w:left w:val="none" w:sz="0" w:space="0" w:color="auto"/>
            <w:bottom w:val="none" w:sz="0" w:space="0" w:color="auto"/>
            <w:right w:val="none" w:sz="0" w:space="0" w:color="auto"/>
          </w:divBdr>
        </w:div>
      </w:divsChild>
    </w:div>
    <w:div w:id="1239904529">
      <w:bodyDiv w:val="1"/>
      <w:marLeft w:val="0"/>
      <w:marRight w:val="0"/>
      <w:marTop w:val="0"/>
      <w:marBottom w:val="0"/>
      <w:divBdr>
        <w:top w:val="none" w:sz="0" w:space="0" w:color="auto"/>
        <w:left w:val="none" w:sz="0" w:space="0" w:color="auto"/>
        <w:bottom w:val="none" w:sz="0" w:space="0" w:color="auto"/>
        <w:right w:val="none" w:sz="0" w:space="0" w:color="auto"/>
      </w:divBdr>
      <w:divsChild>
        <w:div w:id="958103209">
          <w:marLeft w:val="446"/>
          <w:marRight w:val="0"/>
          <w:marTop w:val="0"/>
          <w:marBottom w:val="0"/>
          <w:divBdr>
            <w:top w:val="none" w:sz="0" w:space="0" w:color="auto"/>
            <w:left w:val="none" w:sz="0" w:space="0" w:color="auto"/>
            <w:bottom w:val="none" w:sz="0" w:space="0" w:color="auto"/>
            <w:right w:val="none" w:sz="0" w:space="0" w:color="auto"/>
          </w:divBdr>
        </w:div>
        <w:div w:id="118961065">
          <w:marLeft w:val="446"/>
          <w:marRight w:val="0"/>
          <w:marTop w:val="0"/>
          <w:marBottom w:val="0"/>
          <w:divBdr>
            <w:top w:val="none" w:sz="0" w:space="0" w:color="auto"/>
            <w:left w:val="none" w:sz="0" w:space="0" w:color="auto"/>
            <w:bottom w:val="none" w:sz="0" w:space="0" w:color="auto"/>
            <w:right w:val="none" w:sz="0" w:space="0" w:color="auto"/>
          </w:divBdr>
        </w:div>
        <w:div w:id="785077007">
          <w:marLeft w:val="446"/>
          <w:marRight w:val="0"/>
          <w:marTop w:val="0"/>
          <w:marBottom w:val="0"/>
          <w:divBdr>
            <w:top w:val="none" w:sz="0" w:space="0" w:color="auto"/>
            <w:left w:val="none" w:sz="0" w:space="0" w:color="auto"/>
            <w:bottom w:val="none" w:sz="0" w:space="0" w:color="auto"/>
            <w:right w:val="none" w:sz="0" w:space="0" w:color="auto"/>
          </w:divBdr>
        </w:div>
        <w:div w:id="749041981">
          <w:marLeft w:val="446"/>
          <w:marRight w:val="0"/>
          <w:marTop w:val="0"/>
          <w:marBottom w:val="0"/>
          <w:divBdr>
            <w:top w:val="none" w:sz="0" w:space="0" w:color="auto"/>
            <w:left w:val="none" w:sz="0" w:space="0" w:color="auto"/>
            <w:bottom w:val="none" w:sz="0" w:space="0" w:color="auto"/>
            <w:right w:val="none" w:sz="0" w:space="0" w:color="auto"/>
          </w:divBdr>
        </w:div>
      </w:divsChild>
    </w:div>
    <w:div w:id="1277101419">
      <w:bodyDiv w:val="1"/>
      <w:marLeft w:val="0"/>
      <w:marRight w:val="0"/>
      <w:marTop w:val="0"/>
      <w:marBottom w:val="0"/>
      <w:divBdr>
        <w:top w:val="none" w:sz="0" w:space="0" w:color="auto"/>
        <w:left w:val="none" w:sz="0" w:space="0" w:color="auto"/>
        <w:bottom w:val="none" w:sz="0" w:space="0" w:color="auto"/>
        <w:right w:val="none" w:sz="0" w:space="0" w:color="auto"/>
      </w:divBdr>
    </w:div>
    <w:div w:id="1322730988">
      <w:bodyDiv w:val="1"/>
      <w:marLeft w:val="0"/>
      <w:marRight w:val="0"/>
      <w:marTop w:val="0"/>
      <w:marBottom w:val="0"/>
      <w:divBdr>
        <w:top w:val="none" w:sz="0" w:space="0" w:color="auto"/>
        <w:left w:val="none" w:sz="0" w:space="0" w:color="auto"/>
        <w:bottom w:val="none" w:sz="0" w:space="0" w:color="auto"/>
        <w:right w:val="none" w:sz="0" w:space="0" w:color="auto"/>
      </w:divBdr>
    </w:div>
    <w:div w:id="1367365191">
      <w:bodyDiv w:val="1"/>
      <w:marLeft w:val="0"/>
      <w:marRight w:val="0"/>
      <w:marTop w:val="0"/>
      <w:marBottom w:val="0"/>
      <w:divBdr>
        <w:top w:val="none" w:sz="0" w:space="0" w:color="auto"/>
        <w:left w:val="none" w:sz="0" w:space="0" w:color="auto"/>
        <w:bottom w:val="none" w:sz="0" w:space="0" w:color="auto"/>
        <w:right w:val="none" w:sz="0" w:space="0" w:color="auto"/>
      </w:divBdr>
    </w:div>
    <w:div w:id="1598127053">
      <w:bodyDiv w:val="1"/>
      <w:marLeft w:val="0"/>
      <w:marRight w:val="0"/>
      <w:marTop w:val="0"/>
      <w:marBottom w:val="0"/>
      <w:divBdr>
        <w:top w:val="none" w:sz="0" w:space="0" w:color="auto"/>
        <w:left w:val="none" w:sz="0" w:space="0" w:color="auto"/>
        <w:bottom w:val="none" w:sz="0" w:space="0" w:color="auto"/>
        <w:right w:val="none" w:sz="0" w:space="0" w:color="auto"/>
      </w:divBdr>
      <w:divsChild>
        <w:div w:id="391469986">
          <w:marLeft w:val="446"/>
          <w:marRight w:val="0"/>
          <w:marTop w:val="0"/>
          <w:marBottom w:val="0"/>
          <w:divBdr>
            <w:top w:val="none" w:sz="0" w:space="0" w:color="auto"/>
            <w:left w:val="none" w:sz="0" w:space="0" w:color="auto"/>
            <w:bottom w:val="none" w:sz="0" w:space="0" w:color="auto"/>
            <w:right w:val="none" w:sz="0" w:space="0" w:color="auto"/>
          </w:divBdr>
        </w:div>
        <w:div w:id="1997302479">
          <w:marLeft w:val="446"/>
          <w:marRight w:val="0"/>
          <w:marTop w:val="0"/>
          <w:marBottom w:val="0"/>
          <w:divBdr>
            <w:top w:val="none" w:sz="0" w:space="0" w:color="auto"/>
            <w:left w:val="none" w:sz="0" w:space="0" w:color="auto"/>
            <w:bottom w:val="none" w:sz="0" w:space="0" w:color="auto"/>
            <w:right w:val="none" w:sz="0" w:space="0" w:color="auto"/>
          </w:divBdr>
        </w:div>
        <w:div w:id="480972026">
          <w:marLeft w:val="446"/>
          <w:marRight w:val="0"/>
          <w:marTop w:val="0"/>
          <w:marBottom w:val="0"/>
          <w:divBdr>
            <w:top w:val="none" w:sz="0" w:space="0" w:color="auto"/>
            <w:left w:val="none" w:sz="0" w:space="0" w:color="auto"/>
            <w:bottom w:val="none" w:sz="0" w:space="0" w:color="auto"/>
            <w:right w:val="none" w:sz="0" w:space="0" w:color="auto"/>
          </w:divBdr>
        </w:div>
      </w:divsChild>
    </w:div>
    <w:div w:id="1619096815">
      <w:bodyDiv w:val="1"/>
      <w:marLeft w:val="0"/>
      <w:marRight w:val="0"/>
      <w:marTop w:val="0"/>
      <w:marBottom w:val="0"/>
      <w:divBdr>
        <w:top w:val="none" w:sz="0" w:space="0" w:color="auto"/>
        <w:left w:val="none" w:sz="0" w:space="0" w:color="auto"/>
        <w:bottom w:val="none" w:sz="0" w:space="0" w:color="auto"/>
        <w:right w:val="none" w:sz="0" w:space="0" w:color="auto"/>
      </w:divBdr>
      <w:divsChild>
        <w:div w:id="295992690">
          <w:marLeft w:val="720"/>
          <w:marRight w:val="0"/>
          <w:marTop w:val="115"/>
          <w:marBottom w:val="0"/>
          <w:divBdr>
            <w:top w:val="none" w:sz="0" w:space="0" w:color="auto"/>
            <w:left w:val="none" w:sz="0" w:space="0" w:color="auto"/>
            <w:bottom w:val="none" w:sz="0" w:space="0" w:color="auto"/>
            <w:right w:val="none" w:sz="0" w:space="0" w:color="auto"/>
          </w:divBdr>
        </w:div>
        <w:div w:id="1920673753">
          <w:marLeft w:val="720"/>
          <w:marRight w:val="0"/>
          <w:marTop w:val="115"/>
          <w:marBottom w:val="0"/>
          <w:divBdr>
            <w:top w:val="none" w:sz="0" w:space="0" w:color="auto"/>
            <w:left w:val="none" w:sz="0" w:space="0" w:color="auto"/>
            <w:bottom w:val="none" w:sz="0" w:space="0" w:color="auto"/>
            <w:right w:val="none" w:sz="0" w:space="0" w:color="auto"/>
          </w:divBdr>
        </w:div>
        <w:div w:id="624773089">
          <w:marLeft w:val="720"/>
          <w:marRight w:val="0"/>
          <w:marTop w:val="115"/>
          <w:marBottom w:val="0"/>
          <w:divBdr>
            <w:top w:val="none" w:sz="0" w:space="0" w:color="auto"/>
            <w:left w:val="none" w:sz="0" w:space="0" w:color="auto"/>
            <w:bottom w:val="none" w:sz="0" w:space="0" w:color="auto"/>
            <w:right w:val="none" w:sz="0" w:space="0" w:color="auto"/>
          </w:divBdr>
        </w:div>
        <w:div w:id="2120100512">
          <w:marLeft w:val="720"/>
          <w:marRight w:val="0"/>
          <w:marTop w:val="115"/>
          <w:marBottom w:val="0"/>
          <w:divBdr>
            <w:top w:val="none" w:sz="0" w:space="0" w:color="auto"/>
            <w:left w:val="none" w:sz="0" w:space="0" w:color="auto"/>
            <w:bottom w:val="none" w:sz="0" w:space="0" w:color="auto"/>
            <w:right w:val="none" w:sz="0" w:space="0" w:color="auto"/>
          </w:divBdr>
        </w:div>
      </w:divsChild>
    </w:div>
    <w:div w:id="1846556485">
      <w:bodyDiv w:val="1"/>
      <w:marLeft w:val="0"/>
      <w:marRight w:val="0"/>
      <w:marTop w:val="0"/>
      <w:marBottom w:val="0"/>
      <w:divBdr>
        <w:top w:val="none" w:sz="0" w:space="0" w:color="auto"/>
        <w:left w:val="none" w:sz="0" w:space="0" w:color="auto"/>
        <w:bottom w:val="none" w:sz="0" w:space="0" w:color="auto"/>
        <w:right w:val="none" w:sz="0" w:space="0" w:color="auto"/>
      </w:divBdr>
    </w:div>
    <w:div w:id="1852062551">
      <w:bodyDiv w:val="1"/>
      <w:marLeft w:val="0"/>
      <w:marRight w:val="0"/>
      <w:marTop w:val="0"/>
      <w:marBottom w:val="0"/>
      <w:divBdr>
        <w:top w:val="none" w:sz="0" w:space="0" w:color="auto"/>
        <w:left w:val="none" w:sz="0" w:space="0" w:color="auto"/>
        <w:bottom w:val="none" w:sz="0" w:space="0" w:color="auto"/>
        <w:right w:val="none" w:sz="0" w:space="0" w:color="auto"/>
      </w:divBdr>
      <w:divsChild>
        <w:div w:id="627054723">
          <w:marLeft w:val="446"/>
          <w:marRight w:val="0"/>
          <w:marTop w:val="0"/>
          <w:marBottom w:val="0"/>
          <w:divBdr>
            <w:top w:val="none" w:sz="0" w:space="0" w:color="auto"/>
            <w:left w:val="none" w:sz="0" w:space="0" w:color="auto"/>
            <w:bottom w:val="none" w:sz="0" w:space="0" w:color="auto"/>
            <w:right w:val="none" w:sz="0" w:space="0" w:color="auto"/>
          </w:divBdr>
        </w:div>
        <w:div w:id="308479409">
          <w:marLeft w:val="446"/>
          <w:marRight w:val="0"/>
          <w:marTop w:val="0"/>
          <w:marBottom w:val="0"/>
          <w:divBdr>
            <w:top w:val="none" w:sz="0" w:space="0" w:color="auto"/>
            <w:left w:val="none" w:sz="0" w:space="0" w:color="auto"/>
            <w:bottom w:val="none" w:sz="0" w:space="0" w:color="auto"/>
            <w:right w:val="none" w:sz="0" w:space="0" w:color="auto"/>
          </w:divBdr>
        </w:div>
        <w:div w:id="1963612242">
          <w:marLeft w:val="446"/>
          <w:marRight w:val="0"/>
          <w:marTop w:val="0"/>
          <w:marBottom w:val="0"/>
          <w:divBdr>
            <w:top w:val="none" w:sz="0" w:space="0" w:color="auto"/>
            <w:left w:val="none" w:sz="0" w:space="0" w:color="auto"/>
            <w:bottom w:val="none" w:sz="0" w:space="0" w:color="auto"/>
            <w:right w:val="none" w:sz="0" w:space="0" w:color="auto"/>
          </w:divBdr>
        </w:div>
      </w:divsChild>
    </w:div>
    <w:div w:id="1957904872">
      <w:bodyDiv w:val="1"/>
      <w:marLeft w:val="0"/>
      <w:marRight w:val="0"/>
      <w:marTop w:val="0"/>
      <w:marBottom w:val="0"/>
      <w:divBdr>
        <w:top w:val="none" w:sz="0" w:space="0" w:color="auto"/>
        <w:left w:val="none" w:sz="0" w:space="0" w:color="auto"/>
        <w:bottom w:val="none" w:sz="0" w:space="0" w:color="auto"/>
        <w:right w:val="none" w:sz="0" w:space="0" w:color="auto"/>
      </w:divBdr>
      <w:divsChild>
        <w:div w:id="881016779">
          <w:marLeft w:val="446"/>
          <w:marRight w:val="0"/>
          <w:marTop w:val="0"/>
          <w:marBottom w:val="0"/>
          <w:divBdr>
            <w:top w:val="none" w:sz="0" w:space="0" w:color="auto"/>
            <w:left w:val="none" w:sz="0" w:space="0" w:color="auto"/>
            <w:bottom w:val="none" w:sz="0" w:space="0" w:color="auto"/>
            <w:right w:val="none" w:sz="0" w:space="0" w:color="auto"/>
          </w:divBdr>
        </w:div>
        <w:div w:id="1951693290">
          <w:marLeft w:val="446"/>
          <w:marRight w:val="0"/>
          <w:marTop w:val="0"/>
          <w:marBottom w:val="0"/>
          <w:divBdr>
            <w:top w:val="none" w:sz="0" w:space="0" w:color="auto"/>
            <w:left w:val="none" w:sz="0" w:space="0" w:color="auto"/>
            <w:bottom w:val="none" w:sz="0" w:space="0" w:color="auto"/>
            <w:right w:val="none" w:sz="0" w:space="0" w:color="auto"/>
          </w:divBdr>
        </w:div>
        <w:div w:id="1201044095">
          <w:marLeft w:val="446"/>
          <w:marRight w:val="0"/>
          <w:marTop w:val="0"/>
          <w:marBottom w:val="0"/>
          <w:divBdr>
            <w:top w:val="none" w:sz="0" w:space="0" w:color="auto"/>
            <w:left w:val="none" w:sz="0" w:space="0" w:color="auto"/>
            <w:bottom w:val="none" w:sz="0" w:space="0" w:color="auto"/>
            <w:right w:val="none" w:sz="0" w:space="0" w:color="auto"/>
          </w:divBdr>
        </w:div>
      </w:divsChild>
    </w:div>
    <w:div w:id="1992709470">
      <w:bodyDiv w:val="1"/>
      <w:marLeft w:val="0"/>
      <w:marRight w:val="0"/>
      <w:marTop w:val="0"/>
      <w:marBottom w:val="0"/>
      <w:divBdr>
        <w:top w:val="none" w:sz="0" w:space="0" w:color="auto"/>
        <w:left w:val="none" w:sz="0" w:space="0" w:color="auto"/>
        <w:bottom w:val="none" w:sz="0" w:space="0" w:color="auto"/>
        <w:right w:val="none" w:sz="0" w:space="0" w:color="auto"/>
      </w:divBdr>
      <w:divsChild>
        <w:div w:id="2134974929">
          <w:marLeft w:val="144"/>
          <w:marRight w:val="0"/>
          <w:marTop w:val="240"/>
          <w:marBottom w:val="40"/>
          <w:divBdr>
            <w:top w:val="none" w:sz="0" w:space="0" w:color="auto"/>
            <w:left w:val="none" w:sz="0" w:space="0" w:color="auto"/>
            <w:bottom w:val="none" w:sz="0" w:space="0" w:color="auto"/>
            <w:right w:val="none" w:sz="0" w:space="0" w:color="auto"/>
          </w:divBdr>
        </w:div>
        <w:div w:id="1958563832">
          <w:marLeft w:val="144"/>
          <w:marRight w:val="0"/>
          <w:marTop w:val="240"/>
          <w:marBottom w:val="40"/>
          <w:divBdr>
            <w:top w:val="none" w:sz="0" w:space="0" w:color="auto"/>
            <w:left w:val="none" w:sz="0" w:space="0" w:color="auto"/>
            <w:bottom w:val="none" w:sz="0" w:space="0" w:color="auto"/>
            <w:right w:val="none" w:sz="0" w:space="0" w:color="auto"/>
          </w:divBdr>
        </w:div>
      </w:divsChild>
    </w:div>
    <w:div w:id="2030057710">
      <w:bodyDiv w:val="1"/>
      <w:marLeft w:val="0"/>
      <w:marRight w:val="0"/>
      <w:marTop w:val="0"/>
      <w:marBottom w:val="0"/>
      <w:divBdr>
        <w:top w:val="none" w:sz="0" w:space="0" w:color="auto"/>
        <w:left w:val="none" w:sz="0" w:space="0" w:color="auto"/>
        <w:bottom w:val="none" w:sz="0" w:space="0" w:color="auto"/>
        <w:right w:val="none" w:sz="0" w:space="0" w:color="auto"/>
      </w:divBdr>
    </w:div>
    <w:div w:id="205684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6D1862C4651346BDDA9ADB09D20EE4" ma:contentTypeVersion="7" ma:contentTypeDescription="Create a new document." ma:contentTypeScope="" ma:versionID="a0652eda2d8683ba54bc55a023598114">
  <xsd:schema xmlns:xsd="http://www.w3.org/2001/XMLSchema" xmlns:xs="http://www.w3.org/2001/XMLSchema" xmlns:p="http://schemas.microsoft.com/office/2006/metadata/properties" xmlns:ns2="d08d6cf1-2eb5-42b4-aae3-cc4cd8987119" xmlns:ns3="bd6d5932-bf7a-4852-809c-2bbd31e3dfea" targetNamespace="http://schemas.microsoft.com/office/2006/metadata/properties" ma:root="true" ma:fieldsID="aa0651b110da92efc20a3cd1d4a65f53" ns2:_="" ns3:_="">
    <xsd:import namespace="d08d6cf1-2eb5-42b4-aae3-cc4cd8987119"/>
    <xsd:import namespace="bd6d5932-bf7a-4852-809c-2bbd31e3df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d6cf1-2eb5-42b4-aae3-cc4cd89871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6d5932-bf7a-4852-809c-2bbd31e3dfe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06FF6-D634-4DF4-8806-5B318F2669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74F994-8D78-4458-8513-579BF359B96A}">
  <ds:schemaRefs>
    <ds:schemaRef ds:uri="http://schemas.microsoft.com/sharepoint/v3/contenttype/forms"/>
  </ds:schemaRefs>
</ds:datastoreItem>
</file>

<file path=customXml/itemProps3.xml><?xml version="1.0" encoding="utf-8"?>
<ds:datastoreItem xmlns:ds="http://schemas.openxmlformats.org/officeDocument/2006/customXml" ds:itemID="{70EA2639-E22F-406D-B488-7603C13C5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d6cf1-2eb5-42b4-aae3-cc4cd8987119"/>
    <ds:schemaRef ds:uri="bd6d5932-bf7a-4852-809c-2bbd31e3d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1D18C4-89B3-4968-87D8-A059F4071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1790</Words>
  <Characters>9850</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EDA</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Ana Pericon</cp:lastModifiedBy>
  <cp:revision>2</cp:revision>
  <cp:lastPrinted>2018-04-04T18:06:00Z</cp:lastPrinted>
  <dcterms:created xsi:type="dcterms:W3CDTF">2018-10-09T13:07:00Z</dcterms:created>
  <dcterms:modified xsi:type="dcterms:W3CDTF">2018-10-09T13:07:00Z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0x010100AE6D1862C4651346BDDA9ADB09D20EE4</vt:lpwstr>
  </property>
</Properties>
</file>